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F7393" w14:textId="77777777" w:rsidR="00C232EC" w:rsidRDefault="00C232EC" w:rsidP="00C232EC">
      <w:pPr>
        <w:autoSpaceDE w:val="0"/>
        <w:autoSpaceDN w:val="0"/>
        <w:adjustRightInd w:val="0"/>
        <w:rPr>
          <w:rFonts w:ascii="Trebuchet MS" w:hAnsi="Trebuchet MS" w:cs="Arial"/>
          <w:b/>
          <w:bCs/>
          <w:color w:val="000000" w:themeColor="text1"/>
          <w:sz w:val="22"/>
          <w:szCs w:val="22"/>
          <w:lang w:eastAsia="pt-BR"/>
        </w:rPr>
      </w:pPr>
    </w:p>
    <w:p w14:paraId="6C419728" w14:textId="77777777" w:rsidR="00C232EC" w:rsidRDefault="00C232EC" w:rsidP="00C232EC">
      <w:pPr>
        <w:autoSpaceDE w:val="0"/>
        <w:autoSpaceDN w:val="0"/>
        <w:adjustRightInd w:val="0"/>
        <w:rPr>
          <w:rFonts w:ascii="Trebuchet MS" w:hAnsi="Trebuchet MS" w:cs="Arial"/>
          <w:b/>
          <w:bCs/>
          <w:color w:val="000000" w:themeColor="text1"/>
          <w:sz w:val="22"/>
          <w:szCs w:val="22"/>
          <w:lang w:eastAsia="pt-BR"/>
        </w:rPr>
      </w:pPr>
    </w:p>
    <w:p w14:paraId="2B50C1AF" w14:textId="77777777" w:rsidR="00C232EC" w:rsidRDefault="00C232EC" w:rsidP="00C232EC">
      <w:pPr>
        <w:autoSpaceDE w:val="0"/>
        <w:autoSpaceDN w:val="0"/>
        <w:adjustRightInd w:val="0"/>
        <w:rPr>
          <w:rFonts w:ascii="Trebuchet MS" w:hAnsi="Trebuchet MS" w:cs="Arial"/>
          <w:b/>
          <w:bCs/>
          <w:color w:val="000000" w:themeColor="text1"/>
          <w:sz w:val="22"/>
          <w:szCs w:val="22"/>
          <w:lang w:eastAsia="pt-BR"/>
        </w:rPr>
      </w:pPr>
    </w:p>
    <w:p w14:paraId="54231CA2" w14:textId="77777777" w:rsidR="009B60A3" w:rsidRDefault="009B60A3" w:rsidP="00C232EC">
      <w:pPr>
        <w:pStyle w:val="BDOTtulo1"/>
        <w:widowControl w:val="0"/>
        <w:tabs>
          <w:tab w:val="clear" w:pos="567"/>
          <w:tab w:val="left" w:pos="426"/>
        </w:tabs>
        <w:suppressAutoHyphens w:val="0"/>
        <w:spacing w:line="230" w:lineRule="auto"/>
        <w:ind w:left="0" w:firstLine="0"/>
        <w:rPr>
          <w:rFonts w:ascii="Trebuchet MS" w:hAnsi="Trebuchet MS" w:cs="Arial"/>
          <w:color w:val="000000" w:themeColor="text1"/>
          <w:szCs w:val="22"/>
        </w:rPr>
      </w:pPr>
    </w:p>
    <w:p w14:paraId="620E4652" w14:textId="77777777" w:rsidR="009B60A3" w:rsidRDefault="009B60A3" w:rsidP="00C232EC">
      <w:pPr>
        <w:pStyle w:val="BDOTtulo1"/>
        <w:widowControl w:val="0"/>
        <w:tabs>
          <w:tab w:val="clear" w:pos="567"/>
          <w:tab w:val="left" w:pos="426"/>
        </w:tabs>
        <w:suppressAutoHyphens w:val="0"/>
        <w:spacing w:line="230" w:lineRule="auto"/>
        <w:ind w:left="0" w:firstLine="0"/>
        <w:rPr>
          <w:rFonts w:ascii="Trebuchet MS" w:hAnsi="Trebuchet MS" w:cs="Arial"/>
          <w:color w:val="000000" w:themeColor="text1"/>
          <w:szCs w:val="22"/>
        </w:rPr>
      </w:pPr>
    </w:p>
    <w:p w14:paraId="58AC9EF7" w14:textId="77777777" w:rsidR="009B60A3" w:rsidRDefault="009B60A3" w:rsidP="00C232EC">
      <w:pPr>
        <w:pStyle w:val="BDOTtulo1"/>
        <w:widowControl w:val="0"/>
        <w:tabs>
          <w:tab w:val="clear" w:pos="567"/>
          <w:tab w:val="left" w:pos="426"/>
        </w:tabs>
        <w:suppressAutoHyphens w:val="0"/>
        <w:spacing w:line="230" w:lineRule="auto"/>
        <w:ind w:left="0" w:firstLine="0"/>
        <w:rPr>
          <w:rFonts w:ascii="Trebuchet MS" w:hAnsi="Trebuchet MS" w:cs="Arial"/>
          <w:color w:val="000000" w:themeColor="text1"/>
          <w:szCs w:val="22"/>
        </w:rPr>
      </w:pPr>
    </w:p>
    <w:p w14:paraId="715B4823" w14:textId="77777777" w:rsidR="009B60A3" w:rsidRDefault="009B60A3" w:rsidP="00C232EC">
      <w:pPr>
        <w:pStyle w:val="BDOTtulo1"/>
        <w:widowControl w:val="0"/>
        <w:tabs>
          <w:tab w:val="clear" w:pos="567"/>
          <w:tab w:val="left" w:pos="426"/>
        </w:tabs>
        <w:suppressAutoHyphens w:val="0"/>
        <w:spacing w:line="230" w:lineRule="auto"/>
        <w:ind w:left="0" w:firstLine="0"/>
        <w:rPr>
          <w:rFonts w:ascii="Trebuchet MS" w:hAnsi="Trebuchet MS" w:cs="Arial"/>
          <w:color w:val="000000" w:themeColor="text1"/>
          <w:szCs w:val="22"/>
        </w:rPr>
      </w:pPr>
    </w:p>
    <w:p w14:paraId="55EB61D2" w14:textId="77777777" w:rsidR="009B60A3" w:rsidRPr="00CA5830" w:rsidRDefault="009B60A3" w:rsidP="009B60A3">
      <w:pPr>
        <w:ind w:left="1701" w:right="2835"/>
        <w:jc w:val="both"/>
        <w:rPr>
          <w:rFonts w:ascii="Trebuchet MS" w:hAnsi="Trebuchet MS" w:cs="Arial"/>
          <w:b/>
          <w:color w:val="000000" w:themeColor="text1"/>
          <w:sz w:val="22"/>
          <w:szCs w:val="22"/>
        </w:rPr>
      </w:pPr>
      <w:r w:rsidRPr="00CA5830">
        <w:rPr>
          <w:rFonts w:ascii="Trebuchet MS" w:hAnsi="Trebuchet MS" w:cs="Arial"/>
          <w:b/>
          <w:color w:val="000000" w:themeColor="text1"/>
          <w:sz w:val="22"/>
          <w:szCs w:val="22"/>
        </w:rPr>
        <w:t>Conselho de Arquitetura e Urbanismo do Pará – CAU PA</w:t>
      </w:r>
    </w:p>
    <w:p w14:paraId="42149FEA" w14:textId="77777777" w:rsidR="009B60A3" w:rsidRPr="00117550" w:rsidRDefault="009B60A3" w:rsidP="009B60A3">
      <w:pPr>
        <w:ind w:left="1701" w:right="2835"/>
        <w:jc w:val="both"/>
        <w:rPr>
          <w:rFonts w:ascii="Trebuchet MS" w:hAnsi="Trebuchet MS" w:cs="Arial"/>
          <w:b/>
          <w:color w:val="000000" w:themeColor="text1"/>
          <w:sz w:val="22"/>
          <w:szCs w:val="22"/>
        </w:rPr>
      </w:pPr>
    </w:p>
    <w:p w14:paraId="2C4799B1" w14:textId="77777777" w:rsidR="009B60A3" w:rsidRPr="00CA5830" w:rsidRDefault="009B60A3" w:rsidP="009B60A3">
      <w:pPr>
        <w:ind w:left="1701" w:right="2835"/>
        <w:jc w:val="both"/>
        <w:rPr>
          <w:rFonts w:ascii="Trebuchet MS" w:hAnsi="Trebuchet MS" w:cs="Arial"/>
          <w:b/>
          <w:color w:val="000000" w:themeColor="text1"/>
          <w:sz w:val="22"/>
          <w:szCs w:val="22"/>
        </w:rPr>
      </w:pPr>
      <w:r w:rsidRPr="00FD52B7">
        <w:rPr>
          <w:rFonts w:ascii="Trebuchet MS" w:hAnsi="Trebuchet MS" w:cs="Arial"/>
          <w:b/>
          <w:color w:val="000000" w:themeColor="text1"/>
          <w:sz w:val="22"/>
          <w:szCs w:val="22"/>
        </w:rPr>
        <w:t>Relatório dos auditores independentes</w:t>
      </w:r>
    </w:p>
    <w:p w14:paraId="51DFF24B" w14:textId="77777777" w:rsidR="009B60A3" w:rsidRPr="00FD52B7" w:rsidRDefault="009B60A3" w:rsidP="009B60A3">
      <w:pPr>
        <w:suppressAutoHyphens/>
        <w:ind w:left="1701" w:right="2835"/>
        <w:jc w:val="both"/>
        <w:rPr>
          <w:rFonts w:ascii="Trebuchet MS" w:hAnsi="Trebuchet MS" w:cs="Arial"/>
          <w:b/>
          <w:caps/>
          <w:color w:val="000000" w:themeColor="text1"/>
          <w:sz w:val="22"/>
          <w:szCs w:val="22"/>
        </w:rPr>
      </w:pPr>
    </w:p>
    <w:p w14:paraId="175EFCAB" w14:textId="77777777" w:rsidR="009B60A3" w:rsidRPr="00FD52B7" w:rsidRDefault="009B60A3" w:rsidP="009B60A3">
      <w:pPr>
        <w:ind w:left="1701" w:right="2835"/>
        <w:jc w:val="both"/>
        <w:rPr>
          <w:rFonts w:ascii="Trebuchet MS" w:hAnsi="Trebuchet MS" w:cs="Arial"/>
          <w:b/>
          <w:color w:val="000000" w:themeColor="text1"/>
          <w:sz w:val="22"/>
          <w:szCs w:val="22"/>
        </w:rPr>
      </w:pPr>
      <w:r w:rsidRPr="00FD52B7">
        <w:rPr>
          <w:rFonts w:ascii="Trebuchet MS" w:hAnsi="Trebuchet MS" w:cs="Arial"/>
          <w:b/>
          <w:color w:val="000000" w:themeColor="text1"/>
          <w:sz w:val="22"/>
          <w:szCs w:val="22"/>
        </w:rPr>
        <w:t xml:space="preserve">Demonstrações contábeis </w:t>
      </w:r>
    </w:p>
    <w:p w14:paraId="320FE24C" w14:textId="77777777" w:rsidR="009B60A3" w:rsidRPr="00FD52B7" w:rsidRDefault="009B60A3" w:rsidP="009B60A3">
      <w:pPr>
        <w:ind w:left="1701" w:right="2835"/>
        <w:jc w:val="both"/>
        <w:rPr>
          <w:rFonts w:ascii="Trebuchet MS" w:hAnsi="Trebuchet MS" w:cs="Arial"/>
          <w:color w:val="000000" w:themeColor="text1"/>
          <w:sz w:val="22"/>
          <w:szCs w:val="22"/>
        </w:rPr>
      </w:pPr>
      <w:r w:rsidRPr="00FD52B7">
        <w:rPr>
          <w:rFonts w:ascii="Trebuchet MS" w:hAnsi="Trebuchet MS" w:cs="Arial"/>
          <w:b/>
          <w:color w:val="000000" w:themeColor="text1"/>
          <w:sz w:val="22"/>
          <w:szCs w:val="22"/>
        </w:rPr>
        <w:t>Em 31 de dezembro de 20</w:t>
      </w:r>
      <w:r w:rsidRPr="00FD52B7">
        <w:rPr>
          <w:rFonts w:ascii="Trebuchet MS" w:hAnsi="Trebuchet MS" w:cs="Arial"/>
          <w:b/>
          <w:caps/>
          <w:color w:val="000000" w:themeColor="text1"/>
          <w:sz w:val="22"/>
          <w:szCs w:val="22"/>
        </w:rPr>
        <w:t>1</w:t>
      </w:r>
      <w:r>
        <w:rPr>
          <w:rFonts w:ascii="Trebuchet MS" w:hAnsi="Trebuchet MS" w:cs="Arial"/>
          <w:b/>
          <w:caps/>
          <w:color w:val="000000" w:themeColor="text1"/>
          <w:sz w:val="22"/>
          <w:szCs w:val="22"/>
        </w:rPr>
        <w:t>6</w:t>
      </w:r>
      <w:r w:rsidRPr="00FD52B7">
        <w:rPr>
          <w:rFonts w:ascii="Trebuchet MS" w:hAnsi="Trebuchet MS" w:cs="Arial"/>
          <w:b/>
          <w:caps/>
          <w:color w:val="000000" w:themeColor="text1"/>
          <w:sz w:val="22"/>
          <w:szCs w:val="22"/>
        </w:rPr>
        <w:t xml:space="preserve"> </w:t>
      </w:r>
      <w:r w:rsidRPr="00FD52B7">
        <w:rPr>
          <w:rFonts w:ascii="Trebuchet MS" w:hAnsi="Trebuchet MS" w:cs="Arial"/>
          <w:b/>
          <w:color w:val="000000" w:themeColor="text1"/>
          <w:sz w:val="22"/>
          <w:szCs w:val="22"/>
        </w:rPr>
        <w:t>e</w:t>
      </w:r>
      <w:r w:rsidRPr="00FD52B7">
        <w:rPr>
          <w:rFonts w:ascii="Trebuchet MS" w:hAnsi="Trebuchet MS" w:cs="Arial"/>
          <w:b/>
          <w:caps/>
          <w:color w:val="000000" w:themeColor="text1"/>
          <w:sz w:val="22"/>
          <w:szCs w:val="22"/>
        </w:rPr>
        <w:t xml:space="preserve"> 201</w:t>
      </w:r>
      <w:r>
        <w:rPr>
          <w:rFonts w:ascii="Trebuchet MS" w:hAnsi="Trebuchet MS" w:cs="Arial"/>
          <w:b/>
          <w:caps/>
          <w:color w:val="000000" w:themeColor="text1"/>
          <w:sz w:val="22"/>
          <w:szCs w:val="22"/>
        </w:rPr>
        <w:t>5</w:t>
      </w:r>
      <w:r w:rsidRPr="00FD52B7">
        <w:rPr>
          <w:rFonts w:ascii="Trebuchet MS" w:hAnsi="Trebuchet MS" w:cs="Arial"/>
          <w:b/>
          <w:caps/>
          <w:color w:val="000000" w:themeColor="text1"/>
          <w:sz w:val="22"/>
          <w:szCs w:val="22"/>
        </w:rPr>
        <w:t xml:space="preserve"> </w:t>
      </w:r>
    </w:p>
    <w:p w14:paraId="26693D9A" w14:textId="77777777" w:rsidR="009B60A3" w:rsidRDefault="009B60A3" w:rsidP="00C232EC">
      <w:pPr>
        <w:pStyle w:val="BDOTtulo1"/>
        <w:widowControl w:val="0"/>
        <w:tabs>
          <w:tab w:val="clear" w:pos="567"/>
          <w:tab w:val="left" w:pos="426"/>
        </w:tabs>
        <w:suppressAutoHyphens w:val="0"/>
        <w:spacing w:line="230" w:lineRule="auto"/>
        <w:ind w:left="0" w:firstLine="0"/>
        <w:rPr>
          <w:rFonts w:ascii="Trebuchet MS" w:hAnsi="Trebuchet MS" w:cs="Arial"/>
          <w:color w:val="000000" w:themeColor="text1"/>
          <w:szCs w:val="22"/>
        </w:rPr>
      </w:pPr>
    </w:p>
    <w:p w14:paraId="2E6CF511" w14:textId="77777777" w:rsidR="009B60A3" w:rsidRDefault="009B60A3" w:rsidP="009B60A3">
      <w:pPr>
        <w:rPr>
          <w:lang w:eastAsia="pt-BR"/>
        </w:rPr>
      </w:pPr>
    </w:p>
    <w:p w14:paraId="250268E4" w14:textId="77777777" w:rsidR="009B60A3" w:rsidRDefault="009B60A3" w:rsidP="009B60A3">
      <w:pPr>
        <w:rPr>
          <w:lang w:eastAsia="pt-BR"/>
        </w:rPr>
      </w:pPr>
    </w:p>
    <w:p w14:paraId="687EB2E4" w14:textId="77777777" w:rsidR="009B60A3" w:rsidRDefault="009B60A3" w:rsidP="009B60A3">
      <w:pPr>
        <w:rPr>
          <w:lang w:eastAsia="pt-BR"/>
        </w:rPr>
      </w:pPr>
    </w:p>
    <w:p w14:paraId="5FA1BA48" w14:textId="77777777" w:rsidR="009B60A3" w:rsidRDefault="009B60A3" w:rsidP="009B60A3">
      <w:pPr>
        <w:rPr>
          <w:lang w:eastAsia="pt-BR"/>
        </w:rPr>
      </w:pPr>
    </w:p>
    <w:p w14:paraId="5A7433BF" w14:textId="77777777" w:rsidR="009B60A3" w:rsidRDefault="009B60A3" w:rsidP="009B60A3">
      <w:pPr>
        <w:rPr>
          <w:lang w:eastAsia="pt-BR"/>
        </w:rPr>
      </w:pPr>
    </w:p>
    <w:p w14:paraId="36F20D30" w14:textId="77777777" w:rsidR="009B60A3" w:rsidRDefault="009B60A3" w:rsidP="009B60A3">
      <w:pPr>
        <w:rPr>
          <w:lang w:eastAsia="pt-BR"/>
        </w:rPr>
      </w:pPr>
    </w:p>
    <w:p w14:paraId="7EF0CC5E" w14:textId="77777777" w:rsidR="009B60A3" w:rsidRDefault="009B60A3" w:rsidP="009B60A3">
      <w:pPr>
        <w:rPr>
          <w:lang w:eastAsia="pt-BR"/>
        </w:rPr>
      </w:pPr>
    </w:p>
    <w:p w14:paraId="76DD1B7F" w14:textId="77777777" w:rsidR="009B60A3" w:rsidRDefault="009B60A3" w:rsidP="009B60A3">
      <w:pPr>
        <w:rPr>
          <w:lang w:eastAsia="pt-BR"/>
        </w:rPr>
      </w:pPr>
    </w:p>
    <w:p w14:paraId="1B74BFF7" w14:textId="77777777" w:rsidR="009B60A3" w:rsidRDefault="009B60A3" w:rsidP="009B60A3">
      <w:pPr>
        <w:rPr>
          <w:lang w:eastAsia="pt-BR"/>
        </w:rPr>
      </w:pPr>
    </w:p>
    <w:p w14:paraId="68F51EB3" w14:textId="77777777" w:rsidR="009B60A3" w:rsidRDefault="009B60A3" w:rsidP="009B60A3">
      <w:pPr>
        <w:rPr>
          <w:lang w:eastAsia="pt-BR"/>
        </w:rPr>
      </w:pPr>
    </w:p>
    <w:p w14:paraId="1EA7AD2B" w14:textId="77777777" w:rsidR="009B60A3" w:rsidRDefault="009B60A3" w:rsidP="009B60A3">
      <w:pPr>
        <w:rPr>
          <w:lang w:eastAsia="pt-BR"/>
        </w:rPr>
      </w:pPr>
    </w:p>
    <w:p w14:paraId="21AB12EE" w14:textId="77777777" w:rsidR="009B60A3" w:rsidRDefault="009B60A3" w:rsidP="009B60A3">
      <w:pPr>
        <w:rPr>
          <w:lang w:eastAsia="pt-BR"/>
        </w:rPr>
      </w:pPr>
    </w:p>
    <w:p w14:paraId="3B01F2CD" w14:textId="77777777" w:rsidR="009B60A3" w:rsidRDefault="009B60A3" w:rsidP="009B60A3">
      <w:pPr>
        <w:rPr>
          <w:lang w:eastAsia="pt-BR"/>
        </w:rPr>
      </w:pPr>
    </w:p>
    <w:p w14:paraId="54CC811B" w14:textId="77777777" w:rsidR="009B60A3" w:rsidRDefault="009B60A3" w:rsidP="009B60A3">
      <w:pPr>
        <w:rPr>
          <w:lang w:eastAsia="pt-BR"/>
        </w:rPr>
      </w:pPr>
    </w:p>
    <w:p w14:paraId="4481D275" w14:textId="77777777" w:rsidR="009B60A3" w:rsidRDefault="009B60A3" w:rsidP="009B60A3">
      <w:pPr>
        <w:rPr>
          <w:lang w:eastAsia="pt-BR"/>
        </w:rPr>
      </w:pPr>
    </w:p>
    <w:p w14:paraId="4373B0B0" w14:textId="77777777" w:rsidR="009B60A3" w:rsidRDefault="009B60A3" w:rsidP="009B60A3">
      <w:pPr>
        <w:rPr>
          <w:lang w:eastAsia="pt-BR"/>
        </w:rPr>
      </w:pPr>
    </w:p>
    <w:p w14:paraId="484E3624" w14:textId="77777777" w:rsidR="009B60A3" w:rsidRDefault="009B60A3" w:rsidP="009B60A3">
      <w:pPr>
        <w:rPr>
          <w:lang w:eastAsia="pt-BR"/>
        </w:rPr>
      </w:pPr>
    </w:p>
    <w:p w14:paraId="7B7FD39F" w14:textId="77777777" w:rsidR="009B60A3" w:rsidRDefault="009B60A3" w:rsidP="009B60A3">
      <w:pPr>
        <w:rPr>
          <w:lang w:eastAsia="pt-BR"/>
        </w:rPr>
      </w:pPr>
    </w:p>
    <w:p w14:paraId="71E68514" w14:textId="77777777" w:rsidR="009B60A3" w:rsidRDefault="009B60A3" w:rsidP="009B60A3">
      <w:pPr>
        <w:rPr>
          <w:lang w:eastAsia="pt-BR"/>
        </w:rPr>
      </w:pPr>
    </w:p>
    <w:p w14:paraId="338C3618" w14:textId="77777777" w:rsidR="009B60A3" w:rsidRDefault="009B60A3" w:rsidP="009B60A3">
      <w:pPr>
        <w:rPr>
          <w:lang w:eastAsia="pt-BR"/>
        </w:rPr>
      </w:pPr>
    </w:p>
    <w:p w14:paraId="25040ADD" w14:textId="77777777" w:rsidR="009B60A3" w:rsidRDefault="009B60A3" w:rsidP="009B60A3">
      <w:pPr>
        <w:rPr>
          <w:lang w:eastAsia="pt-BR"/>
        </w:rPr>
      </w:pPr>
    </w:p>
    <w:p w14:paraId="27219974" w14:textId="77777777" w:rsidR="009B60A3" w:rsidRDefault="009B60A3" w:rsidP="009B60A3">
      <w:pPr>
        <w:rPr>
          <w:lang w:eastAsia="pt-BR"/>
        </w:rPr>
      </w:pPr>
    </w:p>
    <w:p w14:paraId="4F08B076" w14:textId="77777777" w:rsidR="009B60A3" w:rsidRDefault="009B60A3" w:rsidP="009B60A3">
      <w:pPr>
        <w:rPr>
          <w:lang w:eastAsia="pt-BR"/>
        </w:rPr>
      </w:pPr>
    </w:p>
    <w:p w14:paraId="1B6676FC" w14:textId="77777777" w:rsidR="009B60A3" w:rsidRDefault="009B60A3" w:rsidP="009B60A3">
      <w:pPr>
        <w:rPr>
          <w:lang w:eastAsia="pt-BR"/>
        </w:rPr>
      </w:pPr>
    </w:p>
    <w:p w14:paraId="44EF6C66" w14:textId="77777777" w:rsidR="009B60A3" w:rsidRDefault="009B60A3" w:rsidP="009B60A3">
      <w:pPr>
        <w:rPr>
          <w:lang w:eastAsia="pt-BR"/>
        </w:rPr>
      </w:pPr>
    </w:p>
    <w:p w14:paraId="301E7081" w14:textId="77777777" w:rsidR="009B60A3" w:rsidRDefault="009B60A3" w:rsidP="009B60A3">
      <w:pPr>
        <w:rPr>
          <w:lang w:eastAsia="pt-BR"/>
        </w:rPr>
      </w:pPr>
    </w:p>
    <w:p w14:paraId="1ACECA79" w14:textId="77777777" w:rsidR="009B60A3" w:rsidRDefault="009B60A3" w:rsidP="009B60A3">
      <w:pPr>
        <w:rPr>
          <w:lang w:eastAsia="pt-BR"/>
        </w:rPr>
      </w:pPr>
    </w:p>
    <w:p w14:paraId="0A3A53FC" w14:textId="77777777" w:rsidR="009B60A3" w:rsidRDefault="009B60A3" w:rsidP="009B60A3">
      <w:pPr>
        <w:rPr>
          <w:lang w:eastAsia="pt-BR"/>
        </w:rPr>
      </w:pPr>
    </w:p>
    <w:p w14:paraId="7AB49DB8" w14:textId="77777777" w:rsidR="009B60A3" w:rsidRDefault="009B60A3" w:rsidP="009B60A3">
      <w:pPr>
        <w:rPr>
          <w:lang w:eastAsia="pt-BR"/>
        </w:rPr>
      </w:pPr>
    </w:p>
    <w:p w14:paraId="7E139E5E" w14:textId="77777777" w:rsidR="009B60A3" w:rsidRDefault="009B60A3" w:rsidP="009B60A3">
      <w:pPr>
        <w:rPr>
          <w:lang w:eastAsia="pt-BR"/>
        </w:rPr>
      </w:pPr>
    </w:p>
    <w:p w14:paraId="51AF662C" w14:textId="77777777" w:rsidR="009B60A3" w:rsidRDefault="009B60A3" w:rsidP="009B60A3">
      <w:pPr>
        <w:rPr>
          <w:lang w:eastAsia="pt-BR"/>
        </w:rPr>
      </w:pPr>
    </w:p>
    <w:p w14:paraId="50EF80B9" w14:textId="77777777" w:rsidR="009B60A3" w:rsidRDefault="009B60A3" w:rsidP="009B60A3">
      <w:pPr>
        <w:rPr>
          <w:lang w:eastAsia="pt-BR"/>
        </w:rPr>
      </w:pPr>
    </w:p>
    <w:p w14:paraId="0F2A11C7" w14:textId="77777777" w:rsidR="009B60A3" w:rsidRDefault="009B60A3" w:rsidP="009B60A3">
      <w:pPr>
        <w:rPr>
          <w:lang w:eastAsia="pt-BR"/>
        </w:rPr>
      </w:pPr>
    </w:p>
    <w:p w14:paraId="5BF8A73A" w14:textId="77777777" w:rsidR="009B60A3" w:rsidRDefault="009B60A3" w:rsidP="009B60A3">
      <w:pPr>
        <w:rPr>
          <w:lang w:eastAsia="pt-BR"/>
        </w:rPr>
      </w:pPr>
    </w:p>
    <w:p w14:paraId="6D345527" w14:textId="77777777" w:rsidR="009B60A3" w:rsidRDefault="009B60A3" w:rsidP="009B60A3">
      <w:pPr>
        <w:rPr>
          <w:lang w:eastAsia="pt-BR"/>
        </w:rPr>
      </w:pPr>
    </w:p>
    <w:p w14:paraId="0BB3A764" w14:textId="77777777" w:rsidR="009B60A3" w:rsidRDefault="009B60A3" w:rsidP="009B60A3">
      <w:pPr>
        <w:rPr>
          <w:lang w:eastAsia="pt-BR"/>
        </w:rPr>
      </w:pPr>
    </w:p>
    <w:p w14:paraId="0629624D" w14:textId="77777777" w:rsidR="009B60A3" w:rsidRDefault="009B60A3" w:rsidP="009B60A3">
      <w:pPr>
        <w:rPr>
          <w:lang w:eastAsia="pt-BR"/>
        </w:rPr>
      </w:pPr>
    </w:p>
    <w:p w14:paraId="7CACD592" w14:textId="77777777" w:rsidR="009B60A3" w:rsidRDefault="009B60A3" w:rsidP="009B60A3">
      <w:pPr>
        <w:rPr>
          <w:lang w:eastAsia="pt-BR"/>
        </w:rPr>
      </w:pPr>
    </w:p>
    <w:p w14:paraId="0D8A4BB0" w14:textId="77777777" w:rsidR="009B60A3" w:rsidRDefault="009B60A3" w:rsidP="009B60A3">
      <w:pPr>
        <w:rPr>
          <w:lang w:eastAsia="pt-BR"/>
        </w:rPr>
      </w:pPr>
    </w:p>
    <w:p w14:paraId="0D8645FB" w14:textId="77777777" w:rsidR="009B60A3" w:rsidRDefault="009B60A3" w:rsidP="009B60A3">
      <w:pPr>
        <w:rPr>
          <w:lang w:eastAsia="pt-BR"/>
        </w:rPr>
      </w:pPr>
    </w:p>
    <w:p w14:paraId="733753A5" w14:textId="77777777" w:rsidR="009B60A3" w:rsidRDefault="009B60A3" w:rsidP="009B60A3">
      <w:pPr>
        <w:rPr>
          <w:lang w:eastAsia="pt-BR"/>
        </w:rPr>
      </w:pPr>
    </w:p>
    <w:p w14:paraId="2C90DA40" w14:textId="77777777" w:rsidR="009B60A3" w:rsidRPr="009B60A3" w:rsidRDefault="009B60A3" w:rsidP="009B60A3">
      <w:pPr>
        <w:rPr>
          <w:lang w:eastAsia="pt-BR"/>
        </w:rPr>
      </w:pPr>
    </w:p>
    <w:p w14:paraId="4C11A616" w14:textId="77777777" w:rsidR="009B60A3" w:rsidRPr="00FD52B7" w:rsidRDefault="009B60A3" w:rsidP="009B60A3">
      <w:pPr>
        <w:rPr>
          <w:rFonts w:ascii="Trebuchet MS" w:hAnsi="Trebuchet MS" w:cs="Arial"/>
          <w:b/>
          <w:color w:val="000000" w:themeColor="text1"/>
          <w:sz w:val="22"/>
          <w:szCs w:val="22"/>
        </w:rPr>
      </w:pPr>
      <w:r>
        <w:rPr>
          <w:rFonts w:ascii="Trebuchet MS" w:hAnsi="Trebuchet MS" w:cs="Arial"/>
          <w:b/>
          <w:color w:val="000000" w:themeColor="text1"/>
          <w:sz w:val="22"/>
          <w:szCs w:val="22"/>
        </w:rPr>
        <w:t>Conselho de Arquitetura e Urbanismo do Pará – CAU PA</w:t>
      </w:r>
    </w:p>
    <w:p w14:paraId="5C1D75DA" w14:textId="77777777" w:rsidR="009B60A3" w:rsidRPr="00FD52B7" w:rsidRDefault="009B60A3" w:rsidP="009B60A3">
      <w:pPr>
        <w:suppressAutoHyphens/>
        <w:rPr>
          <w:rFonts w:ascii="Trebuchet MS" w:hAnsi="Trebuchet MS" w:cs="Arial"/>
          <w:b/>
          <w:color w:val="000000" w:themeColor="text1"/>
          <w:sz w:val="22"/>
          <w:szCs w:val="22"/>
        </w:rPr>
      </w:pPr>
    </w:p>
    <w:p w14:paraId="713F208E" w14:textId="77777777" w:rsidR="009B60A3" w:rsidRPr="00FD52B7" w:rsidRDefault="009B60A3" w:rsidP="009B60A3">
      <w:pPr>
        <w:suppressAutoHyphens/>
        <w:rPr>
          <w:rFonts w:ascii="Trebuchet MS" w:hAnsi="Trebuchet MS" w:cs="Arial"/>
          <w:b/>
          <w:color w:val="000000" w:themeColor="text1"/>
          <w:sz w:val="22"/>
          <w:szCs w:val="22"/>
        </w:rPr>
      </w:pPr>
      <w:r w:rsidRPr="00FD52B7">
        <w:rPr>
          <w:rFonts w:ascii="Trebuchet MS" w:hAnsi="Trebuchet MS" w:cs="Arial"/>
          <w:b/>
          <w:color w:val="000000" w:themeColor="text1"/>
          <w:sz w:val="22"/>
          <w:szCs w:val="22"/>
        </w:rPr>
        <w:t>Demonstrações contábeis</w:t>
      </w:r>
    </w:p>
    <w:p w14:paraId="1DD0EB2A" w14:textId="77777777" w:rsidR="009B60A3" w:rsidRPr="00FD52B7" w:rsidRDefault="009B60A3" w:rsidP="009B60A3">
      <w:pPr>
        <w:suppressAutoHyphens/>
        <w:rPr>
          <w:rFonts w:ascii="Trebuchet MS" w:hAnsi="Trebuchet MS" w:cs="Arial"/>
          <w:b/>
          <w:color w:val="000000" w:themeColor="text1"/>
          <w:sz w:val="22"/>
          <w:szCs w:val="22"/>
        </w:rPr>
      </w:pPr>
      <w:r w:rsidRPr="00FD52B7">
        <w:rPr>
          <w:rFonts w:ascii="Trebuchet MS" w:hAnsi="Trebuchet MS" w:cs="Arial"/>
          <w:b/>
          <w:color w:val="000000" w:themeColor="text1"/>
          <w:sz w:val="22"/>
          <w:szCs w:val="22"/>
        </w:rPr>
        <w:t xml:space="preserve">Referentes aos exercícios findos em </w:t>
      </w:r>
      <w:r>
        <w:rPr>
          <w:rFonts w:ascii="Trebuchet MS" w:hAnsi="Trebuchet MS" w:cs="Arial"/>
          <w:b/>
          <w:color w:val="000000" w:themeColor="text1"/>
          <w:sz w:val="22"/>
          <w:szCs w:val="22"/>
        </w:rPr>
        <w:t>31 de dezembro de 2016 e 2015</w:t>
      </w:r>
    </w:p>
    <w:p w14:paraId="72DA5C3B" w14:textId="77777777" w:rsidR="009B60A3" w:rsidRPr="00FD52B7" w:rsidRDefault="009B60A3" w:rsidP="009B60A3">
      <w:pPr>
        <w:suppressAutoHyphens/>
        <w:rPr>
          <w:rFonts w:ascii="Trebuchet MS" w:hAnsi="Trebuchet MS" w:cs="Arial"/>
          <w:b/>
          <w:color w:val="000000" w:themeColor="text1"/>
          <w:sz w:val="22"/>
          <w:szCs w:val="22"/>
        </w:rPr>
      </w:pPr>
    </w:p>
    <w:p w14:paraId="3E11498E" w14:textId="77777777" w:rsidR="009B60A3" w:rsidRPr="00FD52B7" w:rsidRDefault="009B60A3" w:rsidP="009B60A3">
      <w:pPr>
        <w:suppressAutoHyphens/>
        <w:rPr>
          <w:rFonts w:ascii="Trebuchet MS" w:hAnsi="Trebuchet MS" w:cs="Arial"/>
          <w:b/>
          <w:color w:val="000000" w:themeColor="text1"/>
          <w:sz w:val="22"/>
          <w:szCs w:val="22"/>
        </w:rPr>
      </w:pPr>
    </w:p>
    <w:p w14:paraId="383FABD2" w14:textId="77777777" w:rsidR="009B60A3" w:rsidRPr="00FD52B7" w:rsidRDefault="009B60A3" w:rsidP="009B60A3">
      <w:pPr>
        <w:suppressAutoHyphens/>
        <w:rPr>
          <w:rFonts w:ascii="Trebuchet MS" w:hAnsi="Trebuchet MS" w:cs="Arial"/>
          <w:b/>
          <w:color w:val="000000" w:themeColor="text1"/>
          <w:sz w:val="22"/>
          <w:szCs w:val="22"/>
        </w:rPr>
      </w:pPr>
    </w:p>
    <w:p w14:paraId="7DAF6BF4" w14:textId="77777777" w:rsidR="009B60A3" w:rsidRPr="00FD52B7" w:rsidRDefault="009B60A3" w:rsidP="009B60A3">
      <w:pPr>
        <w:suppressAutoHyphens/>
        <w:rPr>
          <w:rFonts w:ascii="Trebuchet MS" w:hAnsi="Trebuchet MS" w:cs="Arial"/>
          <w:b/>
          <w:color w:val="000000" w:themeColor="text1"/>
          <w:sz w:val="22"/>
          <w:szCs w:val="22"/>
        </w:rPr>
      </w:pPr>
    </w:p>
    <w:p w14:paraId="4DCD7995" w14:textId="77777777" w:rsidR="009B60A3" w:rsidRPr="00FD52B7" w:rsidRDefault="009B60A3" w:rsidP="009B60A3">
      <w:pPr>
        <w:suppressAutoHyphens/>
        <w:rPr>
          <w:rFonts w:ascii="Trebuchet MS" w:hAnsi="Trebuchet MS" w:cs="Arial"/>
          <w:b/>
          <w:color w:val="000000" w:themeColor="text1"/>
          <w:sz w:val="22"/>
          <w:szCs w:val="22"/>
        </w:rPr>
      </w:pPr>
    </w:p>
    <w:p w14:paraId="5EBE3267" w14:textId="77777777" w:rsidR="009B60A3" w:rsidRPr="00FD52B7" w:rsidRDefault="009B60A3" w:rsidP="009B60A3">
      <w:pPr>
        <w:suppressAutoHyphens/>
        <w:rPr>
          <w:rFonts w:ascii="Trebuchet MS" w:hAnsi="Trebuchet MS" w:cs="Arial"/>
          <w:b/>
          <w:color w:val="000000" w:themeColor="text1"/>
          <w:sz w:val="22"/>
          <w:szCs w:val="22"/>
        </w:rPr>
      </w:pPr>
    </w:p>
    <w:p w14:paraId="41A07B20" w14:textId="77777777" w:rsidR="009B60A3" w:rsidRPr="00FD52B7" w:rsidRDefault="009B60A3" w:rsidP="009B60A3">
      <w:pPr>
        <w:suppressAutoHyphens/>
        <w:rPr>
          <w:rFonts w:ascii="Trebuchet MS" w:hAnsi="Trebuchet MS" w:cs="Arial"/>
          <w:b/>
          <w:color w:val="000000" w:themeColor="text1"/>
          <w:sz w:val="22"/>
          <w:szCs w:val="22"/>
        </w:rPr>
      </w:pPr>
    </w:p>
    <w:p w14:paraId="44A04F12" w14:textId="77777777" w:rsidR="009B60A3" w:rsidRPr="00FD52B7" w:rsidRDefault="009B60A3" w:rsidP="009B60A3">
      <w:pPr>
        <w:suppressAutoHyphens/>
        <w:rPr>
          <w:rFonts w:ascii="Trebuchet MS" w:hAnsi="Trebuchet MS" w:cs="Arial"/>
          <w:b/>
          <w:color w:val="000000" w:themeColor="text1"/>
          <w:sz w:val="22"/>
          <w:szCs w:val="22"/>
        </w:rPr>
      </w:pPr>
    </w:p>
    <w:p w14:paraId="55063436" w14:textId="77777777" w:rsidR="009B60A3" w:rsidRPr="00FD52B7" w:rsidRDefault="009B60A3" w:rsidP="009B60A3">
      <w:pPr>
        <w:suppressAutoHyphens/>
        <w:rPr>
          <w:rFonts w:ascii="Trebuchet MS" w:hAnsi="Trebuchet MS" w:cs="Arial"/>
          <w:b/>
          <w:color w:val="000000" w:themeColor="text1"/>
          <w:sz w:val="22"/>
          <w:szCs w:val="22"/>
        </w:rPr>
      </w:pPr>
    </w:p>
    <w:p w14:paraId="6A0DF12D" w14:textId="77777777" w:rsidR="009B60A3" w:rsidRPr="00FD52B7" w:rsidRDefault="009B60A3" w:rsidP="009B60A3">
      <w:pPr>
        <w:suppressAutoHyphens/>
        <w:rPr>
          <w:rFonts w:ascii="Trebuchet MS" w:hAnsi="Trebuchet MS" w:cs="Arial"/>
          <w:b/>
          <w:color w:val="000000" w:themeColor="text1"/>
          <w:sz w:val="22"/>
          <w:szCs w:val="22"/>
        </w:rPr>
      </w:pPr>
    </w:p>
    <w:p w14:paraId="33EA4B54" w14:textId="77777777" w:rsidR="009B60A3" w:rsidRPr="00FD52B7" w:rsidRDefault="009B60A3" w:rsidP="009B60A3">
      <w:pPr>
        <w:suppressAutoHyphens/>
        <w:rPr>
          <w:rFonts w:ascii="Trebuchet MS" w:hAnsi="Trebuchet MS" w:cs="Arial"/>
          <w:b/>
          <w:color w:val="000000" w:themeColor="text1"/>
          <w:sz w:val="22"/>
          <w:szCs w:val="22"/>
        </w:rPr>
      </w:pPr>
    </w:p>
    <w:p w14:paraId="3E589248" w14:textId="77777777" w:rsidR="009B60A3" w:rsidRPr="00FD52B7" w:rsidRDefault="009B60A3" w:rsidP="009B60A3">
      <w:pPr>
        <w:suppressAutoHyphens/>
        <w:rPr>
          <w:rFonts w:ascii="Trebuchet MS" w:hAnsi="Trebuchet MS" w:cs="Arial"/>
          <w:b/>
          <w:color w:val="000000" w:themeColor="text1"/>
          <w:sz w:val="22"/>
          <w:szCs w:val="22"/>
        </w:rPr>
      </w:pPr>
    </w:p>
    <w:p w14:paraId="66F0B9E8" w14:textId="77777777" w:rsidR="009B60A3" w:rsidRPr="00FD52B7" w:rsidRDefault="009B60A3" w:rsidP="009B60A3">
      <w:pPr>
        <w:suppressAutoHyphens/>
        <w:rPr>
          <w:rFonts w:ascii="Trebuchet MS" w:hAnsi="Trebuchet MS" w:cs="Arial"/>
          <w:b/>
          <w:color w:val="000000" w:themeColor="text1"/>
          <w:sz w:val="22"/>
          <w:szCs w:val="22"/>
        </w:rPr>
      </w:pPr>
      <w:r w:rsidRPr="00FD52B7">
        <w:rPr>
          <w:rFonts w:ascii="Trebuchet MS" w:hAnsi="Trebuchet MS" w:cs="Arial"/>
          <w:b/>
          <w:color w:val="000000" w:themeColor="text1"/>
          <w:sz w:val="22"/>
          <w:szCs w:val="22"/>
        </w:rPr>
        <w:t>Conteúdo</w:t>
      </w:r>
    </w:p>
    <w:p w14:paraId="3C18ECBF" w14:textId="77777777" w:rsidR="009B60A3" w:rsidRPr="00FD52B7" w:rsidRDefault="009B60A3" w:rsidP="009B60A3">
      <w:pPr>
        <w:suppressAutoHyphens/>
        <w:rPr>
          <w:rFonts w:ascii="Trebuchet MS" w:hAnsi="Trebuchet MS" w:cs="Arial"/>
          <w:color w:val="000000" w:themeColor="text1"/>
          <w:sz w:val="22"/>
          <w:szCs w:val="22"/>
        </w:rPr>
      </w:pPr>
    </w:p>
    <w:p w14:paraId="233F31B5" w14:textId="77777777" w:rsidR="009B60A3" w:rsidRPr="00FD52B7" w:rsidRDefault="009B60A3" w:rsidP="009B60A3">
      <w:pPr>
        <w:suppressAutoHyphens/>
        <w:rPr>
          <w:rFonts w:ascii="Trebuchet MS" w:hAnsi="Trebuchet MS" w:cs="Arial"/>
          <w:color w:val="000000" w:themeColor="text1"/>
          <w:sz w:val="22"/>
          <w:szCs w:val="22"/>
        </w:rPr>
      </w:pPr>
    </w:p>
    <w:p w14:paraId="4A62A9D2" w14:textId="77777777" w:rsidR="009B60A3" w:rsidRPr="00FD52B7" w:rsidRDefault="009B60A3" w:rsidP="009B60A3">
      <w:pPr>
        <w:suppressAutoHyphens/>
        <w:rPr>
          <w:rFonts w:ascii="Trebuchet MS" w:hAnsi="Trebuchet MS" w:cs="Arial"/>
          <w:color w:val="000000" w:themeColor="text1"/>
          <w:sz w:val="22"/>
          <w:szCs w:val="22"/>
        </w:rPr>
      </w:pPr>
    </w:p>
    <w:p w14:paraId="4619B88D" w14:textId="77777777" w:rsidR="009B60A3" w:rsidRPr="00FD52B7" w:rsidRDefault="009B60A3" w:rsidP="009B60A3">
      <w:pPr>
        <w:suppressAutoHyphens/>
        <w:rPr>
          <w:rFonts w:ascii="Trebuchet MS" w:hAnsi="Trebuchet MS" w:cs="Arial"/>
          <w:color w:val="000000" w:themeColor="text1"/>
          <w:sz w:val="22"/>
          <w:szCs w:val="22"/>
        </w:rPr>
      </w:pPr>
    </w:p>
    <w:p w14:paraId="63C9DC33" w14:textId="77777777" w:rsidR="009B60A3" w:rsidRPr="00FD52B7" w:rsidRDefault="009B60A3" w:rsidP="009B60A3">
      <w:pPr>
        <w:suppressAutoHyphens/>
        <w:rPr>
          <w:rFonts w:ascii="Trebuchet MS" w:hAnsi="Trebuchet MS" w:cs="Arial"/>
          <w:b/>
          <w:color w:val="000000" w:themeColor="text1"/>
          <w:sz w:val="22"/>
          <w:szCs w:val="22"/>
        </w:rPr>
      </w:pPr>
    </w:p>
    <w:p w14:paraId="52118EB5" w14:textId="77777777" w:rsidR="009B60A3" w:rsidRPr="00FD52B7" w:rsidRDefault="009B60A3" w:rsidP="009B60A3">
      <w:pPr>
        <w:suppressAutoHyphens/>
        <w:rPr>
          <w:rFonts w:ascii="Trebuchet MS" w:hAnsi="Trebuchet MS" w:cs="Arial"/>
          <w:b/>
          <w:color w:val="000000" w:themeColor="text1"/>
          <w:sz w:val="22"/>
          <w:szCs w:val="22"/>
        </w:rPr>
      </w:pPr>
    </w:p>
    <w:p w14:paraId="069C8B1A" w14:textId="77777777" w:rsidR="009B60A3" w:rsidRPr="00FD52B7" w:rsidRDefault="009B60A3" w:rsidP="009B60A3">
      <w:pPr>
        <w:suppressAutoHyphens/>
        <w:rPr>
          <w:rFonts w:ascii="Trebuchet MS" w:hAnsi="Trebuchet MS" w:cs="Arial"/>
          <w:b/>
          <w:color w:val="000000" w:themeColor="text1"/>
          <w:sz w:val="22"/>
          <w:szCs w:val="22"/>
        </w:rPr>
      </w:pPr>
    </w:p>
    <w:p w14:paraId="3E9113A7" w14:textId="77777777" w:rsidR="009B60A3" w:rsidRPr="00FD52B7" w:rsidRDefault="009B60A3" w:rsidP="009B60A3">
      <w:pPr>
        <w:suppressAutoHyphens/>
        <w:rPr>
          <w:rFonts w:ascii="Trebuchet MS" w:hAnsi="Trebuchet MS" w:cs="Arial"/>
          <w:b/>
          <w:color w:val="000000" w:themeColor="text1"/>
          <w:sz w:val="22"/>
          <w:szCs w:val="22"/>
        </w:rPr>
      </w:pPr>
    </w:p>
    <w:p w14:paraId="5EABB1C7" w14:textId="77777777" w:rsidR="009B60A3" w:rsidRPr="00FD52B7" w:rsidRDefault="009B60A3" w:rsidP="009B60A3">
      <w:pPr>
        <w:suppressAutoHyphens/>
        <w:rPr>
          <w:rFonts w:ascii="Trebuchet MS" w:hAnsi="Trebuchet MS" w:cs="Arial"/>
          <w:b/>
          <w:color w:val="000000" w:themeColor="text1"/>
          <w:sz w:val="22"/>
          <w:szCs w:val="22"/>
        </w:rPr>
      </w:pPr>
    </w:p>
    <w:p w14:paraId="7BCFFD66" w14:textId="77777777" w:rsidR="009B60A3" w:rsidRPr="00FD52B7" w:rsidRDefault="009B60A3" w:rsidP="009B60A3">
      <w:pPr>
        <w:suppressAutoHyphens/>
        <w:rPr>
          <w:rFonts w:ascii="Trebuchet MS" w:hAnsi="Trebuchet MS" w:cs="Arial"/>
          <w:b/>
          <w:color w:val="000000" w:themeColor="text1"/>
          <w:sz w:val="22"/>
          <w:szCs w:val="22"/>
        </w:rPr>
      </w:pPr>
    </w:p>
    <w:p w14:paraId="753937A6" w14:textId="77777777" w:rsidR="009B60A3" w:rsidRDefault="009B60A3" w:rsidP="009B60A3">
      <w:pPr>
        <w:suppressAutoHyphens/>
        <w:rPr>
          <w:rFonts w:ascii="Trebuchet MS" w:hAnsi="Trebuchet MS" w:cs="Arial"/>
          <w:b/>
          <w:color w:val="000000" w:themeColor="text1"/>
          <w:sz w:val="22"/>
          <w:szCs w:val="22"/>
        </w:rPr>
      </w:pPr>
    </w:p>
    <w:p w14:paraId="2F18D66A" w14:textId="77777777" w:rsidR="009B60A3" w:rsidRDefault="009B60A3" w:rsidP="009B60A3">
      <w:pPr>
        <w:suppressAutoHyphens/>
        <w:rPr>
          <w:rFonts w:ascii="Trebuchet MS" w:hAnsi="Trebuchet MS" w:cs="Arial"/>
          <w:b/>
          <w:color w:val="000000" w:themeColor="text1"/>
          <w:sz w:val="22"/>
          <w:szCs w:val="22"/>
        </w:rPr>
      </w:pPr>
    </w:p>
    <w:p w14:paraId="66E664C4" w14:textId="77777777" w:rsidR="009B60A3" w:rsidRDefault="009B60A3" w:rsidP="009B60A3">
      <w:pPr>
        <w:suppressAutoHyphens/>
        <w:rPr>
          <w:rFonts w:ascii="Trebuchet MS" w:hAnsi="Trebuchet MS" w:cs="Arial"/>
          <w:b/>
          <w:color w:val="000000" w:themeColor="text1"/>
          <w:sz w:val="22"/>
          <w:szCs w:val="22"/>
        </w:rPr>
      </w:pPr>
    </w:p>
    <w:p w14:paraId="2FB49F40" w14:textId="77777777" w:rsidR="009B60A3" w:rsidRPr="00FD52B7" w:rsidRDefault="009B60A3" w:rsidP="009B60A3">
      <w:pPr>
        <w:suppressAutoHyphens/>
        <w:rPr>
          <w:rFonts w:ascii="Trebuchet MS" w:hAnsi="Trebuchet MS" w:cs="Arial"/>
          <w:b/>
          <w:color w:val="000000" w:themeColor="text1"/>
          <w:sz w:val="22"/>
          <w:szCs w:val="22"/>
        </w:rPr>
      </w:pPr>
    </w:p>
    <w:p w14:paraId="3F4E313E" w14:textId="77777777" w:rsidR="009B60A3" w:rsidRPr="00FD52B7" w:rsidRDefault="009B60A3" w:rsidP="009B60A3">
      <w:pPr>
        <w:suppressAutoHyphens/>
        <w:rPr>
          <w:rFonts w:ascii="Trebuchet MS" w:hAnsi="Trebuchet MS" w:cs="Arial"/>
          <w:b/>
          <w:color w:val="000000" w:themeColor="text1"/>
          <w:sz w:val="22"/>
          <w:szCs w:val="22"/>
        </w:rPr>
      </w:pPr>
    </w:p>
    <w:p w14:paraId="35C3ECF1" w14:textId="77777777" w:rsidR="009B60A3" w:rsidRPr="00FD52B7" w:rsidRDefault="009B60A3" w:rsidP="009B60A3">
      <w:pPr>
        <w:suppressAutoHyphens/>
        <w:rPr>
          <w:rFonts w:ascii="Trebuchet MS" w:hAnsi="Trebuchet MS" w:cs="Arial"/>
          <w:b/>
          <w:color w:val="000000" w:themeColor="text1"/>
          <w:sz w:val="22"/>
          <w:szCs w:val="22"/>
        </w:rPr>
      </w:pPr>
    </w:p>
    <w:p w14:paraId="3865B617" w14:textId="77777777" w:rsidR="009B60A3" w:rsidRPr="00FD52B7" w:rsidRDefault="009B60A3" w:rsidP="009B60A3">
      <w:pPr>
        <w:suppressAutoHyphens/>
        <w:rPr>
          <w:rFonts w:ascii="Trebuchet MS" w:hAnsi="Trebuchet MS" w:cs="Arial"/>
          <w:b/>
          <w:color w:val="000000" w:themeColor="text1"/>
          <w:sz w:val="22"/>
          <w:szCs w:val="22"/>
        </w:rPr>
      </w:pPr>
    </w:p>
    <w:p w14:paraId="31075058" w14:textId="77777777" w:rsidR="009B60A3" w:rsidRPr="00FD52B7" w:rsidRDefault="009B60A3" w:rsidP="009B60A3">
      <w:pPr>
        <w:suppressAutoHyphens/>
        <w:rPr>
          <w:rFonts w:ascii="Trebuchet MS" w:hAnsi="Trebuchet MS" w:cs="Arial"/>
          <w:b/>
          <w:color w:val="000000" w:themeColor="text1"/>
          <w:sz w:val="22"/>
          <w:szCs w:val="22"/>
        </w:rPr>
      </w:pPr>
      <w:r w:rsidRPr="00FD52B7">
        <w:rPr>
          <w:rFonts w:ascii="Trebuchet MS" w:hAnsi="Trebuchet MS" w:cs="Arial"/>
          <w:b/>
          <w:color w:val="000000" w:themeColor="text1"/>
          <w:sz w:val="22"/>
          <w:szCs w:val="22"/>
        </w:rPr>
        <w:t>Relatório dos auditores independentes sobre as demonstrações contábeis</w:t>
      </w:r>
    </w:p>
    <w:p w14:paraId="00A21E75" w14:textId="77777777" w:rsidR="009B60A3" w:rsidRPr="00FD52B7" w:rsidRDefault="009B60A3" w:rsidP="009B60A3">
      <w:pPr>
        <w:suppressAutoHyphens/>
        <w:rPr>
          <w:rFonts w:ascii="Trebuchet MS" w:hAnsi="Trebuchet MS" w:cs="Arial"/>
          <w:b/>
          <w:color w:val="000000" w:themeColor="text1"/>
          <w:sz w:val="22"/>
          <w:szCs w:val="22"/>
        </w:rPr>
      </w:pPr>
    </w:p>
    <w:p w14:paraId="667723DA" w14:textId="77777777" w:rsidR="009B60A3" w:rsidRPr="00FD52B7" w:rsidRDefault="009B60A3" w:rsidP="009B60A3">
      <w:pPr>
        <w:suppressAutoHyphens/>
        <w:rPr>
          <w:rFonts w:ascii="Trebuchet MS" w:hAnsi="Trebuchet MS" w:cs="Arial"/>
          <w:b/>
          <w:color w:val="000000" w:themeColor="text1"/>
          <w:sz w:val="22"/>
          <w:szCs w:val="22"/>
        </w:rPr>
      </w:pPr>
      <w:r>
        <w:rPr>
          <w:rFonts w:ascii="Trebuchet MS" w:hAnsi="Trebuchet MS" w:cs="Arial"/>
          <w:b/>
          <w:color w:val="000000" w:themeColor="text1"/>
          <w:sz w:val="22"/>
          <w:szCs w:val="22"/>
        </w:rPr>
        <w:t>Balanço patrimonial</w:t>
      </w:r>
    </w:p>
    <w:p w14:paraId="03A748A1" w14:textId="77777777" w:rsidR="009B60A3" w:rsidRPr="00FD52B7" w:rsidRDefault="009B60A3" w:rsidP="009B60A3">
      <w:pPr>
        <w:suppressAutoHyphens/>
        <w:rPr>
          <w:rFonts w:ascii="Trebuchet MS" w:hAnsi="Trebuchet MS" w:cs="Arial"/>
          <w:b/>
          <w:color w:val="000000" w:themeColor="text1"/>
          <w:sz w:val="22"/>
          <w:szCs w:val="22"/>
        </w:rPr>
      </w:pPr>
    </w:p>
    <w:p w14:paraId="4399ECAE" w14:textId="77777777" w:rsidR="009B60A3" w:rsidRPr="00FD52B7" w:rsidRDefault="009B60A3" w:rsidP="009B60A3">
      <w:pPr>
        <w:suppressAutoHyphens/>
        <w:rPr>
          <w:rFonts w:ascii="Trebuchet MS" w:hAnsi="Trebuchet MS" w:cs="Arial"/>
          <w:b/>
          <w:color w:val="000000" w:themeColor="text1"/>
          <w:sz w:val="22"/>
          <w:szCs w:val="22"/>
        </w:rPr>
      </w:pPr>
      <w:r>
        <w:rPr>
          <w:rFonts w:ascii="Trebuchet MS" w:hAnsi="Trebuchet MS" w:cs="Arial"/>
          <w:b/>
          <w:color w:val="000000" w:themeColor="text1"/>
          <w:sz w:val="22"/>
          <w:szCs w:val="22"/>
        </w:rPr>
        <w:t>Balanço financeiro</w:t>
      </w:r>
    </w:p>
    <w:p w14:paraId="03199ECA" w14:textId="77777777" w:rsidR="009B60A3" w:rsidRPr="00FD52B7" w:rsidRDefault="009B60A3" w:rsidP="009B60A3">
      <w:pPr>
        <w:suppressAutoHyphens/>
        <w:rPr>
          <w:rFonts w:ascii="Trebuchet MS" w:hAnsi="Trebuchet MS" w:cs="Arial"/>
          <w:b/>
          <w:color w:val="000000" w:themeColor="text1"/>
          <w:sz w:val="22"/>
          <w:szCs w:val="22"/>
        </w:rPr>
      </w:pPr>
    </w:p>
    <w:p w14:paraId="08ED5B1E" w14:textId="77777777" w:rsidR="009B60A3" w:rsidRPr="00FD52B7" w:rsidRDefault="009B60A3" w:rsidP="009B60A3">
      <w:pPr>
        <w:suppressAutoHyphens/>
        <w:rPr>
          <w:rFonts w:ascii="Trebuchet MS" w:hAnsi="Trebuchet MS" w:cs="Arial"/>
          <w:b/>
          <w:color w:val="000000" w:themeColor="text1"/>
          <w:sz w:val="22"/>
          <w:szCs w:val="22"/>
        </w:rPr>
      </w:pPr>
      <w:r>
        <w:rPr>
          <w:rFonts w:ascii="Trebuchet MS" w:hAnsi="Trebuchet MS" w:cs="Arial"/>
          <w:b/>
          <w:color w:val="000000" w:themeColor="text1"/>
          <w:sz w:val="22"/>
          <w:szCs w:val="22"/>
        </w:rPr>
        <w:t>Balanço orçamentário</w:t>
      </w:r>
    </w:p>
    <w:p w14:paraId="14CD3611" w14:textId="77777777" w:rsidR="009B60A3" w:rsidRPr="00FD52B7" w:rsidRDefault="009B60A3" w:rsidP="009B60A3">
      <w:pPr>
        <w:suppressAutoHyphens/>
        <w:rPr>
          <w:rFonts w:ascii="Trebuchet MS" w:hAnsi="Trebuchet MS" w:cs="Arial"/>
          <w:b/>
          <w:color w:val="000000" w:themeColor="text1"/>
          <w:sz w:val="22"/>
          <w:szCs w:val="22"/>
        </w:rPr>
      </w:pPr>
    </w:p>
    <w:p w14:paraId="1F9FDC12" w14:textId="77777777" w:rsidR="009B60A3" w:rsidRPr="00FD52B7" w:rsidRDefault="009B60A3" w:rsidP="009B60A3">
      <w:pPr>
        <w:suppressAutoHyphens/>
        <w:rPr>
          <w:rFonts w:ascii="Trebuchet MS" w:hAnsi="Trebuchet MS" w:cs="Arial"/>
          <w:b/>
          <w:color w:val="000000" w:themeColor="text1"/>
          <w:sz w:val="22"/>
          <w:szCs w:val="22"/>
        </w:rPr>
      </w:pPr>
      <w:r>
        <w:rPr>
          <w:rFonts w:ascii="Trebuchet MS" w:hAnsi="Trebuchet MS" w:cs="Arial"/>
          <w:b/>
          <w:color w:val="000000" w:themeColor="text1"/>
          <w:sz w:val="22"/>
          <w:szCs w:val="22"/>
        </w:rPr>
        <w:t>Demonstração das variações patrimoniais</w:t>
      </w:r>
    </w:p>
    <w:p w14:paraId="52CA6815" w14:textId="77777777" w:rsidR="009B60A3" w:rsidRPr="00FD52B7" w:rsidRDefault="009B60A3" w:rsidP="009B60A3">
      <w:pPr>
        <w:suppressAutoHyphens/>
        <w:rPr>
          <w:rFonts w:ascii="Trebuchet MS" w:hAnsi="Trebuchet MS" w:cs="Arial"/>
          <w:b/>
          <w:color w:val="000000" w:themeColor="text1"/>
          <w:sz w:val="22"/>
          <w:szCs w:val="22"/>
        </w:rPr>
      </w:pPr>
    </w:p>
    <w:p w14:paraId="3A07BF0A" w14:textId="77777777" w:rsidR="009B60A3" w:rsidRDefault="009B60A3" w:rsidP="009B60A3">
      <w:pPr>
        <w:suppressAutoHyphens/>
        <w:rPr>
          <w:rFonts w:ascii="Trebuchet MS" w:hAnsi="Trebuchet MS" w:cs="Arial"/>
          <w:b/>
          <w:color w:val="000000" w:themeColor="text1"/>
          <w:sz w:val="22"/>
          <w:szCs w:val="22"/>
        </w:rPr>
      </w:pPr>
      <w:r>
        <w:rPr>
          <w:rFonts w:ascii="Trebuchet MS" w:hAnsi="Trebuchet MS" w:cs="Arial"/>
          <w:b/>
          <w:color w:val="000000" w:themeColor="text1"/>
          <w:sz w:val="22"/>
          <w:szCs w:val="22"/>
        </w:rPr>
        <w:t>Demonstração</w:t>
      </w:r>
      <w:r w:rsidRPr="00FD52B7">
        <w:rPr>
          <w:rFonts w:ascii="Trebuchet MS" w:hAnsi="Trebuchet MS" w:cs="Arial"/>
          <w:b/>
          <w:color w:val="000000" w:themeColor="text1"/>
          <w:sz w:val="22"/>
          <w:szCs w:val="22"/>
        </w:rPr>
        <w:t xml:space="preserve"> dos fluxos de caixa</w:t>
      </w:r>
    </w:p>
    <w:p w14:paraId="5638B6DA" w14:textId="77777777" w:rsidR="009B60A3" w:rsidRDefault="009B60A3" w:rsidP="009B60A3">
      <w:pPr>
        <w:suppressAutoHyphens/>
        <w:rPr>
          <w:rFonts w:ascii="Trebuchet MS" w:hAnsi="Trebuchet MS" w:cs="Arial"/>
          <w:b/>
          <w:color w:val="000000" w:themeColor="text1"/>
          <w:sz w:val="22"/>
          <w:szCs w:val="22"/>
        </w:rPr>
      </w:pPr>
    </w:p>
    <w:p w14:paraId="58CBA954" w14:textId="77777777" w:rsidR="009B60A3" w:rsidRDefault="009B60A3" w:rsidP="009B60A3">
      <w:pPr>
        <w:pStyle w:val="BDOTtulo1"/>
        <w:widowControl w:val="0"/>
        <w:tabs>
          <w:tab w:val="clear" w:pos="567"/>
          <w:tab w:val="left" w:pos="426"/>
        </w:tabs>
        <w:suppressAutoHyphens w:val="0"/>
        <w:spacing w:line="230" w:lineRule="auto"/>
        <w:ind w:left="0" w:firstLine="0"/>
        <w:rPr>
          <w:rFonts w:ascii="Trebuchet MS" w:hAnsi="Trebuchet MS" w:cs="Arial"/>
          <w:color w:val="000000" w:themeColor="text1"/>
          <w:szCs w:val="22"/>
        </w:rPr>
      </w:pPr>
      <w:r w:rsidRPr="00FD52B7">
        <w:rPr>
          <w:rFonts w:ascii="Trebuchet MS" w:hAnsi="Trebuchet MS" w:cs="Arial"/>
          <w:color w:val="000000" w:themeColor="text1"/>
          <w:szCs w:val="22"/>
        </w:rPr>
        <w:t>Notas explicativas da Administração às demonstrações contábeis</w:t>
      </w:r>
    </w:p>
    <w:p w14:paraId="182BD715" w14:textId="77777777" w:rsidR="009B60A3" w:rsidRDefault="009B60A3" w:rsidP="00C232EC">
      <w:pPr>
        <w:pStyle w:val="BDOTtulo1"/>
        <w:widowControl w:val="0"/>
        <w:tabs>
          <w:tab w:val="clear" w:pos="567"/>
          <w:tab w:val="left" w:pos="426"/>
        </w:tabs>
        <w:suppressAutoHyphens w:val="0"/>
        <w:spacing w:line="230" w:lineRule="auto"/>
        <w:ind w:left="0" w:firstLine="0"/>
        <w:rPr>
          <w:rFonts w:ascii="Trebuchet MS" w:hAnsi="Trebuchet MS" w:cs="Arial"/>
          <w:color w:val="000000" w:themeColor="text1"/>
          <w:szCs w:val="22"/>
        </w:rPr>
      </w:pPr>
    </w:p>
    <w:p w14:paraId="64E6F2C1" w14:textId="77777777" w:rsidR="009B60A3" w:rsidRDefault="009B60A3" w:rsidP="00C232EC">
      <w:pPr>
        <w:pStyle w:val="BDOTtulo1"/>
        <w:widowControl w:val="0"/>
        <w:tabs>
          <w:tab w:val="clear" w:pos="567"/>
          <w:tab w:val="left" w:pos="426"/>
        </w:tabs>
        <w:suppressAutoHyphens w:val="0"/>
        <w:spacing w:line="230" w:lineRule="auto"/>
        <w:ind w:left="0" w:firstLine="0"/>
        <w:rPr>
          <w:rFonts w:ascii="Trebuchet MS" w:hAnsi="Trebuchet MS" w:cs="Arial"/>
          <w:color w:val="000000" w:themeColor="text1"/>
          <w:szCs w:val="22"/>
        </w:rPr>
      </w:pPr>
    </w:p>
    <w:p w14:paraId="0AFBC3D0" w14:textId="77777777" w:rsidR="009B60A3" w:rsidRDefault="009B60A3" w:rsidP="00C232EC">
      <w:pPr>
        <w:pStyle w:val="BDOTtulo1"/>
        <w:widowControl w:val="0"/>
        <w:tabs>
          <w:tab w:val="clear" w:pos="567"/>
          <w:tab w:val="left" w:pos="426"/>
        </w:tabs>
        <w:suppressAutoHyphens w:val="0"/>
        <w:spacing w:line="230" w:lineRule="auto"/>
        <w:ind w:left="0" w:firstLine="0"/>
        <w:rPr>
          <w:rFonts w:ascii="Trebuchet MS" w:hAnsi="Trebuchet MS" w:cs="Arial"/>
          <w:color w:val="000000" w:themeColor="text1"/>
          <w:szCs w:val="22"/>
        </w:rPr>
      </w:pPr>
    </w:p>
    <w:p w14:paraId="7793B30A" w14:textId="77777777" w:rsidR="009B60A3" w:rsidRDefault="009B60A3" w:rsidP="00C232EC">
      <w:pPr>
        <w:pStyle w:val="BDOTtulo1"/>
        <w:widowControl w:val="0"/>
        <w:tabs>
          <w:tab w:val="clear" w:pos="567"/>
          <w:tab w:val="left" w:pos="426"/>
        </w:tabs>
        <w:suppressAutoHyphens w:val="0"/>
        <w:spacing w:line="230" w:lineRule="auto"/>
        <w:ind w:left="0" w:firstLine="0"/>
        <w:rPr>
          <w:rFonts w:ascii="Trebuchet MS" w:hAnsi="Trebuchet MS" w:cs="Arial"/>
          <w:color w:val="000000" w:themeColor="text1"/>
          <w:szCs w:val="22"/>
        </w:rPr>
      </w:pPr>
    </w:p>
    <w:p w14:paraId="78487479" w14:textId="77777777" w:rsidR="009B60A3" w:rsidRDefault="009B60A3" w:rsidP="00C232EC">
      <w:pPr>
        <w:pStyle w:val="BDOTtulo1"/>
        <w:widowControl w:val="0"/>
        <w:tabs>
          <w:tab w:val="clear" w:pos="567"/>
          <w:tab w:val="left" w:pos="426"/>
        </w:tabs>
        <w:suppressAutoHyphens w:val="0"/>
        <w:spacing w:line="230" w:lineRule="auto"/>
        <w:ind w:left="0" w:firstLine="0"/>
        <w:rPr>
          <w:rFonts w:ascii="Trebuchet MS" w:hAnsi="Trebuchet MS" w:cs="Arial"/>
          <w:color w:val="000000" w:themeColor="text1"/>
          <w:szCs w:val="22"/>
        </w:rPr>
      </w:pPr>
    </w:p>
    <w:p w14:paraId="0EA95141" w14:textId="77777777" w:rsidR="009B60A3" w:rsidRDefault="009B60A3" w:rsidP="00C232EC">
      <w:pPr>
        <w:pStyle w:val="BDOTtulo1"/>
        <w:widowControl w:val="0"/>
        <w:tabs>
          <w:tab w:val="clear" w:pos="567"/>
          <w:tab w:val="left" w:pos="426"/>
        </w:tabs>
        <w:suppressAutoHyphens w:val="0"/>
        <w:spacing w:line="230" w:lineRule="auto"/>
        <w:ind w:left="0" w:firstLine="0"/>
        <w:rPr>
          <w:rFonts w:ascii="Trebuchet MS" w:hAnsi="Trebuchet MS" w:cs="Arial"/>
          <w:color w:val="000000" w:themeColor="text1"/>
          <w:szCs w:val="22"/>
        </w:rPr>
      </w:pPr>
    </w:p>
    <w:p w14:paraId="109ED181" w14:textId="77777777" w:rsidR="009B60A3" w:rsidRDefault="009B60A3" w:rsidP="00C232EC">
      <w:pPr>
        <w:pStyle w:val="BDOTtulo1"/>
        <w:widowControl w:val="0"/>
        <w:tabs>
          <w:tab w:val="clear" w:pos="567"/>
          <w:tab w:val="left" w:pos="426"/>
        </w:tabs>
        <w:suppressAutoHyphens w:val="0"/>
        <w:spacing w:line="230" w:lineRule="auto"/>
        <w:ind w:left="0" w:firstLine="0"/>
        <w:rPr>
          <w:rFonts w:ascii="Trebuchet MS" w:hAnsi="Trebuchet MS" w:cs="Arial"/>
          <w:color w:val="000000" w:themeColor="text1"/>
          <w:szCs w:val="22"/>
        </w:rPr>
      </w:pPr>
    </w:p>
    <w:p w14:paraId="37D7FFC1" w14:textId="77777777" w:rsidR="00C232EC" w:rsidRPr="00FD52B7" w:rsidRDefault="00C232EC" w:rsidP="00C232EC">
      <w:pPr>
        <w:pStyle w:val="BDOTtulo1"/>
        <w:widowControl w:val="0"/>
        <w:tabs>
          <w:tab w:val="clear" w:pos="567"/>
          <w:tab w:val="left" w:pos="426"/>
        </w:tabs>
        <w:suppressAutoHyphens w:val="0"/>
        <w:spacing w:line="230" w:lineRule="auto"/>
        <w:ind w:left="0" w:firstLine="0"/>
        <w:rPr>
          <w:rFonts w:ascii="Trebuchet MS" w:hAnsi="Trebuchet MS" w:cs="Arial"/>
          <w:color w:val="000000" w:themeColor="text1"/>
          <w:szCs w:val="22"/>
        </w:rPr>
      </w:pPr>
      <w:r w:rsidRPr="00FD52B7">
        <w:rPr>
          <w:rFonts w:ascii="Trebuchet MS" w:hAnsi="Trebuchet MS" w:cs="Arial"/>
          <w:color w:val="000000" w:themeColor="text1"/>
          <w:szCs w:val="22"/>
        </w:rPr>
        <w:t>1.</w:t>
      </w:r>
      <w:r w:rsidRPr="00FD52B7">
        <w:rPr>
          <w:rFonts w:ascii="Trebuchet MS" w:hAnsi="Trebuchet MS" w:cs="Arial"/>
          <w:color w:val="000000" w:themeColor="text1"/>
          <w:szCs w:val="22"/>
        </w:rPr>
        <w:tab/>
      </w:r>
      <w:r w:rsidRPr="00FD52B7">
        <w:rPr>
          <w:rFonts w:ascii="Trebuchet MS" w:hAnsi="Trebuchet MS" w:cs="Arial"/>
          <w:caps w:val="0"/>
          <w:color w:val="000000" w:themeColor="text1"/>
          <w:szCs w:val="22"/>
        </w:rPr>
        <w:t>Informações gerais</w:t>
      </w:r>
    </w:p>
    <w:p w14:paraId="747B6A4C" w14:textId="77777777" w:rsidR="00C232EC" w:rsidRPr="00FD52B7" w:rsidRDefault="00C232EC" w:rsidP="00C232EC">
      <w:pPr>
        <w:widowControl w:val="0"/>
        <w:spacing w:line="216" w:lineRule="auto"/>
        <w:rPr>
          <w:rFonts w:ascii="Trebuchet MS" w:hAnsi="Trebuchet MS" w:cs="Arial"/>
          <w:color w:val="000000" w:themeColor="text1"/>
          <w:sz w:val="22"/>
          <w:szCs w:val="22"/>
        </w:rPr>
      </w:pPr>
    </w:p>
    <w:p w14:paraId="3DA9E7FC" w14:textId="77777777" w:rsidR="00C232EC" w:rsidRDefault="00C232EC" w:rsidP="00C232EC">
      <w:pPr>
        <w:widowControl w:val="0"/>
        <w:spacing w:line="230" w:lineRule="auto"/>
        <w:ind w:left="426"/>
        <w:jc w:val="both"/>
        <w:rPr>
          <w:rFonts w:ascii="Trebuchet MS" w:hAnsi="Trebuchet MS" w:cs="Arial"/>
          <w:color w:val="000000" w:themeColor="text1"/>
          <w:sz w:val="22"/>
          <w:szCs w:val="22"/>
        </w:rPr>
      </w:pPr>
      <w:r w:rsidRPr="00065AEE">
        <w:rPr>
          <w:rFonts w:ascii="Trebuchet MS" w:hAnsi="Trebuchet MS" w:cs="Arial"/>
          <w:color w:val="000000" w:themeColor="text1"/>
          <w:sz w:val="22"/>
          <w:szCs w:val="22"/>
        </w:rPr>
        <w:t>O Conselho de A</w:t>
      </w:r>
      <w:r>
        <w:rPr>
          <w:rFonts w:ascii="Trebuchet MS" w:hAnsi="Trebuchet MS" w:cs="Arial"/>
          <w:color w:val="000000" w:themeColor="text1"/>
          <w:sz w:val="22"/>
          <w:szCs w:val="22"/>
        </w:rPr>
        <w:t>rquitetura e Urbanismo do Pará – CAU PA</w:t>
      </w:r>
      <w:r w:rsidRPr="00065AEE">
        <w:rPr>
          <w:rFonts w:ascii="Trebuchet MS" w:hAnsi="Trebuchet MS" w:cs="Arial"/>
          <w:color w:val="000000" w:themeColor="text1"/>
          <w:sz w:val="22"/>
          <w:szCs w:val="22"/>
        </w:rPr>
        <w:t>, criado pela Lei nº 12.378/2010 tendo como principais atividades orientar e fiscalizar o exercício da profissão do arquiteto e urbanista.</w:t>
      </w:r>
      <w:r>
        <w:rPr>
          <w:rFonts w:ascii="Trebuchet MS" w:hAnsi="Trebuchet MS" w:cs="Arial"/>
          <w:color w:val="000000" w:themeColor="text1"/>
          <w:sz w:val="22"/>
          <w:szCs w:val="22"/>
        </w:rPr>
        <w:t xml:space="preserve"> </w:t>
      </w:r>
    </w:p>
    <w:p w14:paraId="3A358A7C" w14:textId="77777777" w:rsidR="00C232EC" w:rsidRPr="00065AEE" w:rsidRDefault="00C232EC" w:rsidP="00C232EC">
      <w:pPr>
        <w:widowControl w:val="0"/>
        <w:spacing w:line="230" w:lineRule="auto"/>
        <w:ind w:left="426"/>
        <w:jc w:val="both"/>
        <w:rPr>
          <w:rFonts w:ascii="Trebuchet MS" w:hAnsi="Trebuchet MS" w:cs="Arial"/>
          <w:color w:val="000000" w:themeColor="text1"/>
          <w:sz w:val="22"/>
          <w:szCs w:val="22"/>
        </w:rPr>
      </w:pPr>
    </w:p>
    <w:p w14:paraId="330E8C04" w14:textId="77777777" w:rsidR="00C232EC" w:rsidRDefault="00C232EC" w:rsidP="00C232EC">
      <w:pPr>
        <w:widowControl w:val="0"/>
        <w:spacing w:line="230" w:lineRule="auto"/>
        <w:ind w:left="426"/>
        <w:jc w:val="both"/>
        <w:rPr>
          <w:rFonts w:ascii="Trebuchet MS" w:hAnsi="Trebuchet MS" w:cs="Arial"/>
          <w:color w:val="000000" w:themeColor="text1"/>
          <w:sz w:val="22"/>
          <w:szCs w:val="22"/>
        </w:rPr>
      </w:pPr>
      <w:r w:rsidRPr="00065AEE">
        <w:rPr>
          <w:rFonts w:ascii="Trebuchet MS" w:hAnsi="Trebuchet MS" w:cs="Arial"/>
          <w:color w:val="000000" w:themeColor="text1"/>
          <w:sz w:val="22"/>
          <w:szCs w:val="22"/>
        </w:rPr>
        <w:t>Dotado de personalidade jurídica, encontra-se vinculado a Administração Indireta e funciona como Autarquia Federal Especial, tendo sua estrutura e organização, estabelecidos no Regimento Geral, Resolução CAU BR nº 033/2012.</w:t>
      </w:r>
      <w:r>
        <w:rPr>
          <w:rFonts w:ascii="Trebuchet MS" w:hAnsi="Trebuchet MS" w:cs="Arial"/>
          <w:color w:val="000000" w:themeColor="text1"/>
          <w:sz w:val="22"/>
          <w:szCs w:val="22"/>
        </w:rPr>
        <w:t xml:space="preserve"> </w:t>
      </w:r>
    </w:p>
    <w:p w14:paraId="501E4E8B" w14:textId="77777777" w:rsidR="00C232EC" w:rsidRDefault="00C232EC" w:rsidP="00C232EC">
      <w:pPr>
        <w:widowControl w:val="0"/>
        <w:spacing w:line="230" w:lineRule="auto"/>
        <w:ind w:left="426"/>
        <w:jc w:val="both"/>
        <w:rPr>
          <w:rFonts w:ascii="Trebuchet MS" w:hAnsi="Trebuchet MS" w:cs="Arial"/>
          <w:color w:val="000000" w:themeColor="text1"/>
          <w:sz w:val="22"/>
          <w:szCs w:val="22"/>
        </w:rPr>
      </w:pPr>
    </w:p>
    <w:p w14:paraId="35B80336" w14:textId="77777777" w:rsidR="00C232EC" w:rsidRPr="00FD52B7" w:rsidRDefault="00C232EC" w:rsidP="00C232EC">
      <w:pPr>
        <w:widowControl w:val="0"/>
        <w:spacing w:line="230" w:lineRule="auto"/>
        <w:ind w:left="426"/>
        <w:jc w:val="both"/>
        <w:rPr>
          <w:rFonts w:ascii="Trebuchet MS" w:hAnsi="Trebuchet MS" w:cs="Arial"/>
          <w:color w:val="000000" w:themeColor="text1"/>
          <w:sz w:val="22"/>
          <w:szCs w:val="22"/>
        </w:rPr>
      </w:pPr>
      <w:r>
        <w:rPr>
          <w:rFonts w:ascii="Trebuchet MS" w:hAnsi="Trebuchet MS" w:cs="Arial"/>
          <w:color w:val="000000" w:themeColor="text1"/>
          <w:sz w:val="22"/>
          <w:szCs w:val="22"/>
        </w:rPr>
        <w:t>O Conselho está localizado</w:t>
      </w:r>
      <w:r w:rsidRPr="00FD52B7">
        <w:rPr>
          <w:rFonts w:ascii="Trebuchet MS" w:hAnsi="Trebuchet MS" w:cs="Arial"/>
          <w:color w:val="000000" w:themeColor="text1"/>
          <w:sz w:val="22"/>
          <w:szCs w:val="22"/>
        </w:rPr>
        <w:t xml:space="preserve"> </w:t>
      </w:r>
      <w:r w:rsidRPr="00065AEE">
        <w:rPr>
          <w:rFonts w:ascii="Trebuchet MS" w:hAnsi="Trebuchet MS" w:cs="Arial"/>
          <w:color w:val="000000" w:themeColor="text1"/>
          <w:sz w:val="22"/>
          <w:szCs w:val="22"/>
        </w:rPr>
        <w:t>está localizada</w:t>
      </w:r>
      <w:r>
        <w:rPr>
          <w:rFonts w:ascii="Trebuchet MS" w:hAnsi="Trebuchet MS" w:cs="Arial"/>
          <w:color w:val="000000" w:themeColor="text1"/>
          <w:sz w:val="22"/>
          <w:szCs w:val="22"/>
        </w:rPr>
        <w:t xml:space="preserve"> na Travessa Rui Barbosa, nº 452, Bairro </w:t>
      </w:r>
      <w:proofErr w:type="gramStart"/>
      <w:r>
        <w:rPr>
          <w:rFonts w:ascii="Trebuchet MS" w:hAnsi="Trebuchet MS" w:cs="Arial"/>
          <w:color w:val="000000" w:themeColor="text1"/>
          <w:sz w:val="22"/>
          <w:szCs w:val="22"/>
        </w:rPr>
        <w:t xml:space="preserve">Reduto, </w:t>
      </w:r>
      <w:r w:rsidRPr="00FD52B7">
        <w:rPr>
          <w:rFonts w:ascii="Trebuchet MS" w:hAnsi="Trebuchet MS" w:cs="Arial"/>
          <w:color w:val="000000" w:themeColor="text1"/>
          <w:sz w:val="22"/>
          <w:szCs w:val="22"/>
        </w:rPr>
        <w:t xml:space="preserve"> </w:t>
      </w:r>
      <w:r>
        <w:rPr>
          <w:rFonts w:ascii="Trebuchet MS" w:hAnsi="Trebuchet MS" w:cs="Arial"/>
          <w:color w:val="000000" w:themeColor="text1"/>
          <w:sz w:val="22"/>
          <w:szCs w:val="22"/>
        </w:rPr>
        <w:t>Cidade</w:t>
      </w:r>
      <w:proofErr w:type="gramEnd"/>
      <w:r>
        <w:rPr>
          <w:rFonts w:ascii="Trebuchet MS" w:hAnsi="Trebuchet MS" w:cs="Arial"/>
          <w:color w:val="000000" w:themeColor="text1"/>
          <w:sz w:val="22"/>
          <w:szCs w:val="22"/>
        </w:rPr>
        <w:t xml:space="preserve"> de Belém-PA.</w:t>
      </w:r>
    </w:p>
    <w:p w14:paraId="6F600ADA" w14:textId="77777777" w:rsidR="00C232EC" w:rsidRPr="00FD52B7" w:rsidRDefault="00C232EC" w:rsidP="00C232EC">
      <w:pPr>
        <w:pStyle w:val="Default"/>
        <w:widowControl w:val="0"/>
        <w:tabs>
          <w:tab w:val="left" w:pos="567"/>
        </w:tabs>
        <w:spacing w:line="264" w:lineRule="auto"/>
        <w:rPr>
          <w:rFonts w:ascii="Trebuchet MS" w:hAnsi="Trebuchet MS" w:cs="Arial"/>
          <w:color w:val="auto"/>
          <w:sz w:val="22"/>
          <w:szCs w:val="22"/>
        </w:rPr>
      </w:pPr>
    </w:p>
    <w:p w14:paraId="528D3E09" w14:textId="77777777" w:rsidR="00C232EC" w:rsidRPr="00FD52B7" w:rsidRDefault="00C232EC" w:rsidP="00C232EC">
      <w:pPr>
        <w:widowControl w:val="0"/>
        <w:spacing w:line="230" w:lineRule="auto"/>
        <w:ind w:left="426"/>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A emissão destas demonstrações financeiras foi</w:t>
      </w:r>
      <w:r>
        <w:rPr>
          <w:rFonts w:ascii="Trebuchet MS" w:hAnsi="Trebuchet MS" w:cs="Arial"/>
          <w:color w:val="000000" w:themeColor="text1"/>
          <w:sz w:val="22"/>
          <w:szCs w:val="22"/>
        </w:rPr>
        <w:t xml:space="preserve"> autorizada pela Diretoria em 31 de janeiro de 2017</w:t>
      </w:r>
      <w:r w:rsidRPr="00FD52B7">
        <w:rPr>
          <w:rFonts w:ascii="Trebuchet MS" w:hAnsi="Trebuchet MS" w:cs="Arial"/>
          <w:color w:val="000000" w:themeColor="text1"/>
          <w:sz w:val="22"/>
          <w:szCs w:val="22"/>
        </w:rPr>
        <w:t>.</w:t>
      </w:r>
    </w:p>
    <w:p w14:paraId="0F91CE64" w14:textId="77777777" w:rsidR="00C232EC" w:rsidRPr="00FD52B7" w:rsidRDefault="00C232EC" w:rsidP="00C232EC">
      <w:pPr>
        <w:widowControl w:val="0"/>
        <w:spacing w:line="230" w:lineRule="auto"/>
        <w:ind w:left="426"/>
        <w:jc w:val="both"/>
        <w:rPr>
          <w:rFonts w:ascii="Trebuchet MS" w:hAnsi="Trebuchet MS" w:cs="Arial"/>
          <w:color w:val="000000" w:themeColor="text1"/>
          <w:sz w:val="22"/>
          <w:szCs w:val="22"/>
        </w:rPr>
      </w:pPr>
    </w:p>
    <w:p w14:paraId="67A7941D" w14:textId="77777777" w:rsidR="00C232EC" w:rsidRPr="00FD52B7" w:rsidRDefault="00C232EC" w:rsidP="00C232EC">
      <w:pPr>
        <w:pStyle w:val="BDOTtulo1"/>
        <w:widowControl w:val="0"/>
        <w:tabs>
          <w:tab w:val="clear" w:pos="567"/>
          <w:tab w:val="left" w:pos="426"/>
        </w:tabs>
        <w:suppressAutoHyphens w:val="0"/>
        <w:spacing w:line="230" w:lineRule="auto"/>
        <w:ind w:left="0" w:firstLine="0"/>
        <w:rPr>
          <w:rFonts w:ascii="Trebuchet MS" w:hAnsi="Trebuchet MS"/>
          <w:color w:val="000000" w:themeColor="text1"/>
          <w:szCs w:val="22"/>
        </w:rPr>
      </w:pPr>
      <w:r w:rsidRPr="00FD52B7">
        <w:rPr>
          <w:rFonts w:ascii="Trebuchet MS" w:hAnsi="Trebuchet MS"/>
          <w:color w:val="000000" w:themeColor="text1"/>
          <w:szCs w:val="22"/>
        </w:rPr>
        <w:t>2.</w:t>
      </w:r>
      <w:r w:rsidRPr="00FD52B7">
        <w:rPr>
          <w:rFonts w:ascii="Trebuchet MS" w:hAnsi="Trebuchet MS"/>
          <w:color w:val="000000" w:themeColor="text1"/>
          <w:szCs w:val="22"/>
        </w:rPr>
        <w:tab/>
      </w:r>
      <w:r w:rsidRPr="00FD52B7">
        <w:rPr>
          <w:rFonts w:ascii="Trebuchet MS" w:hAnsi="Trebuchet MS"/>
          <w:caps w:val="0"/>
          <w:color w:val="000000" w:themeColor="text1"/>
          <w:szCs w:val="22"/>
        </w:rPr>
        <w:t>Apresentação das demonstrações contábeis</w:t>
      </w:r>
    </w:p>
    <w:p w14:paraId="22EA08CF" w14:textId="77777777" w:rsidR="00C232EC" w:rsidRPr="00FD52B7" w:rsidRDefault="00C232EC" w:rsidP="00C232EC">
      <w:pPr>
        <w:ind w:left="993"/>
        <w:jc w:val="both"/>
        <w:rPr>
          <w:rFonts w:ascii="Trebuchet MS" w:hAnsi="Trebuchet MS" w:cs="Arial"/>
          <w:color w:val="000000" w:themeColor="text1"/>
          <w:sz w:val="22"/>
          <w:szCs w:val="22"/>
        </w:rPr>
      </w:pPr>
    </w:p>
    <w:p w14:paraId="0760B2BD" w14:textId="77777777" w:rsidR="00C232EC" w:rsidRPr="00FD52B7" w:rsidRDefault="00C232EC" w:rsidP="00C232EC">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FD52B7">
        <w:rPr>
          <w:rFonts w:ascii="Trebuchet MS" w:hAnsi="Trebuchet MS" w:cs="Arial"/>
          <w:b/>
          <w:bCs/>
          <w:color w:val="000000" w:themeColor="text1"/>
          <w:sz w:val="22"/>
          <w:szCs w:val="22"/>
        </w:rPr>
        <w:t>2.1.</w:t>
      </w:r>
      <w:r w:rsidRPr="00FD52B7">
        <w:rPr>
          <w:rFonts w:ascii="Trebuchet MS" w:hAnsi="Trebuchet MS" w:cs="Arial"/>
          <w:b/>
          <w:bCs/>
          <w:color w:val="000000" w:themeColor="text1"/>
          <w:sz w:val="22"/>
          <w:szCs w:val="22"/>
        </w:rPr>
        <w:tab/>
        <w:t xml:space="preserve">Base de preparação </w:t>
      </w:r>
    </w:p>
    <w:p w14:paraId="23B59F5B" w14:textId="77777777" w:rsidR="00C232EC" w:rsidRPr="00FD52B7" w:rsidRDefault="00C232EC" w:rsidP="00C232EC">
      <w:pPr>
        <w:ind w:left="993"/>
        <w:jc w:val="both"/>
        <w:rPr>
          <w:rFonts w:ascii="Trebuchet MS" w:hAnsi="Trebuchet MS" w:cs="Arial"/>
          <w:color w:val="000000" w:themeColor="text1"/>
          <w:sz w:val="22"/>
          <w:szCs w:val="22"/>
        </w:rPr>
      </w:pPr>
    </w:p>
    <w:p w14:paraId="09AF1D5C" w14:textId="77777777" w:rsidR="00C232EC" w:rsidRDefault="00C232EC" w:rsidP="00C232EC">
      <w:pPr>
        <w:widowControl w:val="0"/>
        <w:spacing w:line="230" w:lineRule="auto"/>
        <w:ind w:left="426"/>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 xml:space="preserve">As demonstrações contábeis foram elaboradas de acordo com as práticas contábeis adotadas no Brasil (BRGAAP), </w:t>
      </w:r>
      <w:r>
        <w:rPr>
          <w:rFonts w:ascii="Trebuchet MS" w:hAnsi="Trebuchet MS" w:cs="Arial"/>
          <w:color w:val="000000" w:themeColor="text1"/>
          <w:sz w:val="22"/>
          <w:szCs w:val="22"/>
        </w:rPr>
        <w:t>abrangendo as normas brasileiras de contabilidade aplicáveis ao setor público, principalmente a NBC T 16.6 (R1) – Demonstrações Contábeis.</w:t>
      </w:r>
    </w:p>
    <w:p w14:paraId="1E0607D9" w14:textId="77777777" w:rsidR="00C232EC" w:rsidRPr="00FD52B7" w:rsidRDefault="00C232EC" w:rsidP="00C232EC">
      <w:pPr>
        <w:widowControl w:val="0"/>
        <w:spacing w:line="230" w:lineRule="auto"/>
        <w:ind w:left="426"/>
        <w:jc w:val="both"/>
        <w:rPr>
          <w:rFonts w:ascii="Trebuchet MS" w:hAnsi="Trebuchet MS" w:cs="Arial"/>
          <w:color w:val="000000" w:themeColor="text1"/>
          <w:sz w:val="22"/>
          <w:szCs w:val="22"/>
        </w:rPr>
      </w:pPr>
    </w:p>
    <w:p w14:paraId="6867D6DD" w14:textId="77777777" w:rsidR="00C232EC" w:rsidRPr="00FD52B7" w:rsidRDefault="00C232EC" w:rsidP="00C232EC">
      <w:pPr>
        <w:widowControl w:val="0"/>
        <w:spacing w:line="230" w:lineRule="auto"/>
        <w:ind w:left="426"/>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 xml:space="preserve">As demonstrações contábeis estão apresentadas em Reais, que também </w:t>
      </w:r>
      <w:r>
        <w:rPr>
          <w:rFonts w:ascii="Trebuchet MS" w:hAnsi="Trebuchet MS" w:cs="Arial"/>
          <w:color w:val="000000" w:themeColor="text1"/>
          <w:sz w:val="22"/>
          <w:szCs w:val="22"/>
        </w:rPr>
        <w:t>é a moeda funcional da Entidade</w:t>
      </w:r>
      <w:r w:rsidRPr="00FD52B7">
        <w:rPr>
          <w:rFonts w:ascii="Trebuchet MS" w:hAnsi="Trebuchet MS" w:cs="Arial"/>
          <w:color w:val="000000" w:themeColor="text1"/>
          <w:sz w:val="22"/>
          <w:szCs w:val="22"/>
        </w:rPr>
        <w:t>.</w:t>
      </w:r>
    </w:p>
    <w:p w14:paraId="72AABD9D" w14:textId="77777777" w:rsidR="00C232EC" w:rsidRPr="00FD52B7" w:rsidRDefault="00C232EC" w:rsidP="00C232EC">
      <w:pPr>
        <w:widowControl w:val="0"/>
        <w:tabs>
          <w:tab w:val="left" w:pos="2688"/>
        </w:tabs>
        <w:spacing w:line="216" w:lineRule="auto"/>
        <w:rPr>
          <w:rFonts w:ascii="Trebuchet MS" w:hAnsi="Trebuchet MS" w:cs="Arial"/>
          <w:snapToGrid w:val="0"/>
          <w:color w:val="000000" w:themeColor="text1"/>
          <w:sz w:val="22"/>
          <w:szCs w:val="22"/>
        </w:rPr>
      </w:pPr>
    </w:p>
    <w:p w14:paraId="1B392E5E" w14:textId="77777777" w:rsidR="00C232EC" w:rsidRPr="00FD52B7" w:rsidRDefault="00C232EC" w:rsidP="00C232EC">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FD52B7">
        <w:rPr>
          <w:rFonts w:ascii="Trebuchet MS" w:hAnsi="Trebuchet MS" w:cs="Arial"/>
          <w:b/>
          <w:bCs/>
          <w:color w:val="000000" w:themeColor="text1"/>
          <w:sz w:val="22"/>
          <w:szCs w:val="22"/>
        </w:rPr>
        <w:t>2.2.</w:t>
      </w:r>
      <w:r w:rsidRPr="00FD52B7">
        <w:rPr>
          <w:rFonts w:ascii="Trebuchet MS" w:hAnsi="Trebuchet MS" w:cs="Arial"/>
          <w:b/>
          <w:bCs/>
          <w:color w:val="000000" w:themeColor="text1"/>
          <w:sz w:val="22"/>
          <w:szCs w:val="22"/>
        </w:rPr>
        <w:tab/>
        <w:t>Base de mensuração</w:t>
      </w:r>
    </w:p>
    <w:p w14:paraId="7BB48936" w14:textId="77777777" w:rsidR="00C232EC" w:rsidRPr="00FD52B7" w:rsidRDefault="00C232EC" w:rsidP="00C232EC">
      <w:pPr>
        <w:tabs>
          <w:tab w:val="left" w:pos="2688"/>
        </w:tabs>
        <w:jc w:val="both"/>
        <w:rPr>
          <w:rFonts w:ascii="Trebuchet MS" w:hAnsi="Trebuchet MS" w:cs="Arial"/>
          <w:color w:val="000000" w:themeColor="text1"/>
          <w:sz w:val="22"/>
          <w:szCs w:val="22"/>
        </w:rPr>
      </w:pPr>
    </w:p>
    <w:p w14:paraId="5800DE3E" w14:textId="77777777" w:rsidR="00C232EC" w:rsidRPr="00FD52B7" w:rsidRDefault="00C232EC" w:rsidP="00C232EC">
      <w:pPr>
        <w:widowControl w:val="0"/>
        <w:spacing w:line="230" w:lineRule="auto"/>
        <w:ind w:left="426"/>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As demonstrações contábeis foram preparadas com base no custo histórico, com exceção dos seguintes itens:</w:t>
      </w:r>
    </w:p>
    <w:p w14:paraId="345AD3A8" w14:textId="77777777" w:rsidR="00C232EC" w:rsidRPr="00FD52B7" w:rsidRDefault="00C232EC" w:rsidP="00C232EC">
      <w:pPr>
        <w:tabs>
          <w:tab w:val="left" w:pos="1352"/>
        </w:tabs>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ab/>
      </w:r>
    </w:p>
    <w:p w14:paraId="1B76936C" w14:textId="77777777" w:rsidR="00C232EC" w:rsidRPr="00FD52B7" w:rsidRDefault="00C232EC" w:rsidP="00C232EC">
      <w:pPr>
        <w:pStyle w:val="PargrafodaLista"/>
        <w:numPr>
          <w:ilvl w:val="0"/>
          <w:numId w:val="4"/>
        </w:numPr>
        <w:ind w:left="1276" w:hanging="283"/>
        <w:jc w:val="both"/>
        <w:rPr>
          <w:rFonts w:ascii="Trebuchet MS" w:hAnsi="Trebuchet MS" w:cs="Arial"/>
          <w:color w:val="000000" w:themeColor="text1"/>
        </w:rPr>
      </w:pPr>
      <w:r w:rsidRPr="00FD52B7">
        <w:rPr>
          <w:rFonts w:ascii="Trebuchet MS" w:hAnsi="Trebuchet MS" w:cs="Arial"/>
          <w:color w:val="000000" w:themeColor="text1"/>
        </w:rPr>
        <w:t>Provisões para férias de empregados</w:t>
      </w:r>
      <w:r>
        <w:rPr>
          <w:rFonts w:ascii="Trebuchet MS" w:hAnsi="Trebuchet MS" w:cs="Arial"/>
          <w:color w:val="000000" w:themeColor="text1"/>
        </w:rPr>
        <w:t>/funcionários</w:t>
      </w:r>
      <w:r w:rsidRPr="00FD52B7">
        <w:rPr>
          <w:rFonts w:ascii="Trebuchet MS" w:hAnsi="Trebuchet MS" w:cs="Arial"/>
          <w:color w:val="000000" w:themeColor="text1"/>
        </w:rPr>
        <w:t>;</w:t>
      </w:r>
    </w:p>
    <w:p w14:paraId="2F026356" w14:textId="77777777" w:rsidR="00C232EC" w:rsidRPr="00FD52B7" w:rsidRDefault="00C232EC" w:rsidP="00C232EC">
      <w:pPr>
        <w:pStyle w:val="PargrafodaLista"/>
        <w:ind w:left="1276"/>
        <w:jc w:val="both"/>
        <w:rPr>
          <w:rFonts w:ascii="Trebuchet MS" w:hAnsi="Trebuchet MS" w:cs="Arial"/>
          <w:color w:val="000000" w:themeColor="text1"/>
        </w:rPr>
      </w:pPr>
    </w:p>
    <w:p w14:paraId="09A9B090" w14:textId="77777777" w:rsidR="00C232EC" w:rsidRPr="00FD52B7" w:rsidRDefault="00C232EC" w:rsidP="00C232EC">
      <w:pPr>
        <w:pStyle w:val="PargrafodaLista"/>
        <w:numPr>
          <w:ilvl w:val="0"/>
          <w:numId w:val="4"/>
        </w:numPr>
        <w:ind w:left="1276" w:hanging="283"/>
        <w:jc w:val="both"/>
        <w:rPr>
          <w:rFonts w:ascii="Trebuchet MS" w:hAnsi="Trebuchet MS" w:cs="Arial"/>
          <w:color w:val="000000" w:themeColor="text1"/>
        </w:rPr>
      </w:pPr>
      <w:r w:rsidRPr="00FD52B7">
        <w:rPr>
          <w:rFonts w:ascii="Trebuchet MS" w:hAnsi="Trebuchet MS" w:cs="Arial"/>
          <w:color w:val="000000" w:themeColor="text1"/>
        </w:rPr>
        <w:t xml:space="preserve">Depreciações </w:t>
      </w:r>
      <w:r>
        <w:rPr>
          <w:rFonts w:ascii="Trebuchet MS" w:hAnsi="Trebuchet MS" w:cs="Arial"/>
          <w:color w:val="000000" w:themeColor="text1"/>
        </w:rPr>
        <w:t xml:space="preserve">e amortizações </w:t>
      </w:r>
      <w:r w:rsidRPr="00FD52B7">
        <w:rPr>
          <w:rFonts w:ascii="Trebuchet MS" w:hAnsi="Trebuchet MS" w:cs="Arial"/>
          <w:color w:val="000000" w:themeColor="text1"/>
        </w:rPr>
        <w:t>do ativo imobilizado</w:t>
      </w:r>
      <w:r>
        <w:rPr>
          <w:rFonts w:ascii="Trebuchet MS" w:hAnsi="Trebuchet MS" w:cs="Arial"/>
          <w:color w:val="000000" w:themeColor="text1"/>
        </w:rPr>
        <w:t xml:space="preserve"> e intangível</w:t>
      </w:r>
      <w:r w:rsidRPr="00FD52B7">
        <w:rPr>
          <w:rFonts w:ascii="Trebuchet MS" w:hAnsi="Trebuchet MS" w:cs="Arial"/>
          <w:color w:val="000000" w:themeColor="text1"/>
        </w:rPr>
        <w:t>;</w:t>
      </w:r>
      <w:r>
        <w:rPr>
          <w:rFonts w:ascii="Trebuchet MS" w:hAnsi="Trebuchet MS" w:cs="Arial"/>
          <w:color w:val="000000" w:themeColor="text1"/>
        </w:rPr>
        <w:t xml:space="preserve"> </w:t>
      </w:r>
    </w:p>
    <w:p w14:paraId="4DE74161" w14:textId="77777777" w:rsidR="00C232EC" w:rsidRPr="00FD52B7" w:rsidRDefault="00C232EC" w:rsidP="00C232EC">
      <w:pPr>
        <w:pStyle w:val="PargrafodaLista"/>
        <w:ind w:left="1276"/>
        <w:jc w:val="both"/>
        <w:rPr>
          <w:rFonts w:ascii="Trebuchet MS" w:hAnsi="Trebuchet MS" w:cs="Arial"/>
          <w:color w:val="000000" w:themeColor="text1"/>
        </w:rPr>
      </w:pPr>
    </w:p>
    <w:p w14:paraId="3BC40180" w14:textId="77777777" w:rsidR="00C232EC" w:rsidRDefault="00C232EC" w:rsidP="00C232EC">
      <w:pPr>
        <w:pStyle w:val="PargrafodaLista"/>
        <w:numPr>
          <w:ilvl w:val="0"/>
          <w:numId w:val="4"/>
        </w:numPr>
        <w:ind w:left="1276" w:hanging="283"/>
        <w:jc w:val="both"/>
        <w:rPr>
          <w:rFonts w:ascii="Trebuchet MS" w:hAnsi="Trebuchet MS" w:cs="Arial"/>
          <w:color w:val="000000" w:themeColor="text1"/>
        </w:rPr>
      </w:pPr>
      <w:r w:rsidRPr="00FD52B7">
        <w:rPr>
          <w:rFonts w:ascii="Trebuchet MS" w:hAnsi="Trebuchet MS" w:cs="Arial"/>
          <w:color w:val="000000" w:themeColor="text1"/>
        </w:rPr>
        <w:t>Provisões para c</w:t>
      </w:r>
      <w:r>
        <w:rPr>
          <w:rFonts w:ascii="Trebuchet MS" w:hAnsi="Trebuchet MS" w:cs="Arial"/>
          <w:color w:val="000000" w:themeColor="text1"/>
        </w:rPr>
        <w:t>ontingências, sempre que constituídas; e</w:t>
      </w:r>
    </w:p>
    <w:p w14:paraId="697A6E7A" w14:textId="77777777" w:rsidR="00C232EC" w:rsidRPr="00297F56" w:rsidRDefault="00C232EC" w:rsidP="00C232EC">
      <w:pPr>
        <w:pStyle w:val="PargrafodaLista"/>
        <w:rPr>
          <w:rFonts w:ascii="Trebuchet MS" w:hAnsi="Trebuchet MS" w:cs="Arial"/>
          <w:color w:val="000000" w:themeColor="text1"/>
        </w:rPr>
      </w:pPr>
    </w:p>
    <w:p w14:paraId="18ED3C81" w14:textId="77777777" w:rsidR="00C232EC" w:rsidRPr="00FD52B7" w:rsidRDefault="00C232EC" w:rsidP="00C232EC">
      <w:pPr>
        <w:pStyle w:val="PargrafodaLista"/>
        <w:numPr>
          <w:ilvl w:val="0"/>
          <w:numId w:val="4"/>
        </w:numPr>
        <w:ind w:left="1276" w:hanging="283"/>
        <w:jc w:val="both"/>
        <w:rPr>
          <w:rFonts w:ascii="Trebuchet MS" w:hAnsi="Trebuchet MS" w:cs="Arial"/>
          <w:color w:val="000000" w:themeColor="text1"/>
        </w:rPr>
      </w:pPr>
      <w:r w:rsidRPr="00FD52B7">
        <w:rPr>
          <w:rFonts w:ascii="Trebuchet MS" w:hAnsi="Trebuchet MS" w:cs="Arial"/>
          <w:color w:val="000000" w:themeColor="text1"/>
        </w:rPr>
        <w:t>Pr</w:t>
      </w:r>
      <w:r>
        <w:rPr>
          <w:rFonts w:ascii="Trebuchet MS" w:hAnsi="Trebuchet MS" w:cs="Arial"/>
          <w:color w:val="000000" w:themeColor="text1"/>
        </w:rPr>
        <w:t>ovisão para devedores duvidosos, sempre que constituída;</w:t>
      </w:r>
    </w:p>
    <w:p w14:paraId="6036CFD7" w14:textId="77777777" w:rsidR="00C232EC" w:rsidRPr="00FD52B7" w:rsidRDefault="00C232EC" w:rsidP="00C232EC">
      <w:pPr>
        <w:pStyle w:val="PargrafodaLista"/>
        <w:ind w:left="1276"/>
        <w:jc w:val="both"/>
        <w:rPr>
          <w:rFonts w:ascii="Trebuchet MS" w:hAnsi="Trebuchet MS" w:cs="Arial"/>
          <w:color w:val="000000" w:themeColor="text1"/>
        </w:rPr>
      </w:pPr>
    </w:p>
    <w:p w14:paraId="31D0670A" w14:textId="77777777" w:rsidR="00C232EC" w:rsidRPr="00FD52B7" w:rsidRDefault="00C232EC" w:rsidP="00C232EC">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FD52B7">
        <w:rPr>
          <w:rFonts w:ascii="Trebuchet MS" w:hAnsi="Trebuchet MS" w:cs="Arial"/>
          <w:b/>
          <w:bCs/>
          <w:color w:val="000000" w:themeColor="text1"/>
          <w:sz w:val="22"/>
          <w:szCs w:val="22"/>
        </w:rPr>
        <w:t>2.3.</w:t>
      </w:r>
      <w:r w:rsidRPr="00FD52B7">
        <w:rPr>
          <w:rFonts w:ascii="Trebuchet MS" w:hAnsi="Trebuchet MS" w:cs="Arial"/>
          <w:b/>
          <w:bCs/>
          <w:color w:val="000000" w:themeColor="text1"/>
          <w:sz w:val="22"/>
          <w:szCs w:val="22"/>
        </w:rPr>
        <w:tab/>
        <w:t xml:space="preserve">Moeda funcional e moeda de apresentação </w:t>
      </w:r>
    </w:p>
    <w:p w14:paraId="230DAEBF" w14:textId="77777777" w:rsidR="00C232EC" w:rsidRPr="00FD52B7" w:rsidRDefault="00C232EC" w:rsidP="00C232EC">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p>
    <w:p w14:paraId="5EF58D22" w14:textId="77777777" w:rsidR="00C232EC" w:rsidRPr="00FD52B7" w:rsidRDefault="00C232EC" w:rsidP="00C232EC">
      <w:pPr>
        <w:widowControl w:val="0"/>
        <w:spacing w:line="230" w:lineRule="auto"/>
        <w:ind w:left="426"/>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 xml:space="preserve">As demonstrações contábeis estão apresentadas em Real, que </w:t>
      </w:r>
      <w:r>
        <w:rPr>
          <w:rFonts w:ascii="Trebuchet MS" w:hAnsi="Trebuchet MS" w:cs="Arial"/>
          <w:color w:val="000000" w:themeColor="text1"/>
          <w:sz w:val="22"/>
          <w:szCs w:val="22"/>
        </w:rPr>
        <w:t>é a moeda funcional da Entidade</w:t>
      </w:r>
      <w:r w:rsidRPr="00FD52B7">
        <w:rPr>
          <w:rFonts w:ascii="Trebuchet MS" w:hAnsi="Trebuchet MS" w:cs="Arial"/>
          <w:color w:val="000000" w:themeColor="text1"/>
          <w:sz w:val="22"/>
          <w:szCs w:val="22"/>
        </w:rPr>
        <w:t>, sendo que os valores foram arredondados, de forma comparativa com as demonstrações contábeis do exercício anterior.</w:t>
      </w:r>
    </w:p>
    <w:p w14:paraId="0D343097" w14:textId="77777777" w:rsidR="00C232EC" w:rsidRPr="00FD52B7" w:rsidRDefault="00C232EC" w:rsidP="00C232EC">
      <w:pPr>
        <w:widowControl w:val="0"/>
        <w:spacing w:line="230" w:lineRule="auto"/>
        <w:ind w:left="426"/>
        <w:jc w:val="both"/>
        <w:rPr>
          <w:rFonts w:ascii="Trebuchet MS" w:hAnsi="Trebuchet MS" w:cs="Arial"/>
          <w:color w:val="000000" w:themeColor="text1"/>
          <w:sz w:val="22"/>
          <w:szCs w:val="22"/>
        </w:rPr>
      </w:pPr>
    </w:p>
    <w:p w14:paraId="2638BF2A" w14:textId="77777777" w:rsidR="00C232EC" w:rsidRDefault="00C232EC" w:rsidP="00C232EC">
      <w:pPr>
        <w:spacing w:after="200" w:line="276" w:lineRule="auto"/>
        <w:rPr>
          <w:rFonts w:ascii="Trebuchet MS" w:hAnsi="Trebuchet MS" w:cs="Arial"/>
          <w:b/>
          <w:bCs/>
          <w:color w:val="000000" w:themeColor="text1"/>
          <w:sz w:val="22"/>
          <w:szCs w:val="22"/>
        </w:rPr>
      </w:pPr>
      <w:r>
        <w:rPr>
          <w:rFonts w:ascii="Trebuchet MS" w:hAnsi="Trebuchet MS" w:cs="Arial"/>
          <w:b/>
          <w:bCs/>
          <w:color w:val="000000" w:themeColor="text1"/>
          <w:sz w:val="22"/>
          <w:szCs w:val="22"/>
        </w:rPr>
        <w:br w:type="page"/>
      </w:r>
    </w:p>
    <w:p w14:paraId="6A0A6B79" w14:textId="77777777" w:rsidR="00C232EC" w:rsidRPr="00FD52B7" w:rsidRDefault="00C232EC" w:rsidP="00C232EC">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FD52B7">
        <w:rPr>
          <w:rFonts w:ascii="Trebuchet MS" w:hAnsi="Trebuchet MS" w:cs="Arial"/>
          <w:b/>
          <w:bCs/>
          <w:color w:val="000000" w:themeColor="text1"/>
          <w:sz w:val="22"/>
          <w:szCs w:val="22"/>
        </w:rPr>
        <w:lastRenderedPageBreak/>
        <w:t>2.4.</w:t>
      </w:r>
      <w:r w:rsidRPr="00FD52B7">
        <w:rPr>
          <w:rFonts w:ascii="Trebuchet MS" w:hAnsi="Trebuchet MS" w:cs="Arial"/>
          <w:b/>
          <w:bCs/>
          <w:color w:val="000000" w:themeColor="text1"/>
          <w:sz w:val="22"/>
          <w:szCs w:val="22"/>
        </w:rPr>
        <w:tab/>
        <w:t xml:space="preserve">Uso de estimativas e julgamentos </w:t>
      </w:r>
    </w:p>
    <w:p w14:paraId="2CC9EA28" w14:textId="77777777" w:rsidR="00C232EC" w:rsidRPr="00FD52B7" w:rsidRDefault="00C232EC" w:rsidP="00C232EC">
      <w:pPr>
        <w:ind w:left="993"/>
        <w:jc w:val="both"/>
        <w:rPr>
          <w:rFonts w:ascii="Trebuchet MS" w:hAnsi="Trebuchet MS" w:cs="Arial"/>
          <w:color w:val="000000" w:themeColor="text1"/>
          <w:sz w:val="22"/>
          <w:szCs w:val="22"/>
        </w:rPr>
      </w:pPr>
    </w:p>
    <w:p w14:paraId="5928DB45" w14:textId="77777777" w:rsidR="00C232EC" w:rsidRPr="00FD52B7" w:rsidRDefault="00C232EC" w:rsidP="00C232EC">
      <w:pPr>
        <w:widowControl w:val="0"/>
        <w:spacing w:line="230" w:lineRule="auto"/>
        <w:ind w:left="426"/>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A preparação das demonstrações contábeis de acordo com as práticas contábeis adotadas no Brasil exige que a Administração faça julgamentos, estimativas e premissas que afetam a aplicação de políticas contábeis e os valores reportados de ativos, passivos, receitas e despesas. Os resultados reais podem divergir dessas estimativas. Ativos e passivos significativos sujeitos a estimativas e premissas incluem, principalmente, o cálculo das depreciações sobre o ativo imobilizado (</w:t>
      </w:r>
      <w:r w:rsidRPr="00297F56">
        <w:rPr>
          <w:rFonts w:ascii="Trebuchet MS" w:hAnsi="Trebuchet MS" w:cs="Arial"/>
          <w:i/>
          <w:color w:val="000000" w:themeColor="text1"/>
          <w:sz w:val="22"/>
          <w:szCs w:val="22"/>
        </w:rPr>
        <w:t xml:space="preserve">Nota </w:t>
      </w:r>
      <w:r w:rsidR="009B60A3">
        <w:rPr>
          <w:rFonts w:ascii="Trebuchet MS" w:hAnsi="Trebuchet MS" w:cs="Arial"/>
          <w:i/>
          <w:color w:val="000000" w:themeColor="text1"/>
          <w:sz w:val="22"/>
          <w:szCs w:val="22"/>
        </w:rPr>
        <w:t>9</w:t>
      </w:r>
      <w:r w:rsidRPr="00FD52B7">
        <w:rPr>
          <w:rFonts w:ascii="Trebuchet MS" w:hAnsi="Trebuchet MS" w:cs="Arial"/>
          <w:color w:val="000000" w:themeColor="text1"/>
          <w:sz w:val="22"/>
          <w:szCs w:val="22"/>
        </w:rPr>
        <w:t>), a estimativa para perdas em função do risco d</w:t>
      </w:r>
      <w:r>
        <w:rPr>
          <w:rFonts w:ascii="Trebuchet MS" w:hAnsi="Trebuchet MS" w:cs="Arial"/>
          <w:color w:val="000000" w:themeColor="text1"/>
          <w:sz w:val="22"/>
          <w:szCs w:val="22"/>
        </w:rPr>
        <w:t>e crédito de clientes (</w:t>
      </w:r>
      <w:r w:rsidR="002F000F">
        <w:rPr>
          <w:rFonts w:ascii="Trebuchet MS" w:hAnsi="Trebuchet MS" w:cs="Arial"/>
          <w:i/>
          <w:color w:val="000000" w:themeColor="text1"/>
          <w:sz w:val="22"/>
          <w:szCs w:val="22"/>
        </w:rPr>
        <w:t xml:space="preserve">Nota </w:t>
      </w:r>
      <w:r w:rsidR="009B60A3">
        <w:rPr>
          <w:rFonts w:ascii="Trebuchet MS" w:hAnsi="Trebuchet MS" w:cs="Arial"/>
          <w:i/>
          <w:color w:val="000000" w:themeColor="text1"/>
          <w:sz w:val="22"/>
          <w:szCs w:val="22"/>
        </w:rPr>
        <w:t>6</w:t>
      </w:r>
      <w:r>
        <w:rPr>
          <w:rFonts w:ascii="Trebuchet MS" w:hAnsi="Trebuchet MS" w:cs="Arial"/>
          <w:color w:val="000000" w:themeColor="text1"/>
          <w:sz w:val="22"/>
          <w:szCs w:val="22"/>
        </w:rPr>
        <w:t>) e a</w:t>
      </w:r>
      <w:r w:rsidRPr="00FD52B7">
        <w:rPr>
          <w:rFonts w:ascii="Trebuchet MS" w:hAnsi="Trebuchet MS" w:cs="Arial"/>
          <w:color w:val="000000" w:themeColor="text1"/>
          <w:sz w:val="22"/>
          <w:szCs w:val="22"/>
        </w:rPr>
        <w:t xml:space="preserve"> </w:t>
      </w:r>
      <w:proofErr w:type="spellStart"/>
      <w:r w:rsidRPr="00FD52B7">
        <w:rPr>
          <w:rFonts w:ascii="Trebuchet MS" w:hAnsi="Trebuchet MS" w:cs="Arial"/>
          <w:color w:val="000000" w:themeColor="text1"/>
          <w:sz w:val="22"/>
          <w:szCs w:val="22"/>
        </w:rPr>
        <w:t>a</w:t>
      </w:r>
      <w:proofErr w:type="spellEnd"/>
      <w:r w:rsidRPr="00FD52B7">
        <w:rPr>
          <w:rFonts w:ascii="Trebuchet MS" w:hAnsi="Trebuchet MS" w:cs="Arial"/>
          <w:color w:val="000000" w:themeColor="text1"/>
          <w:sz w:val="22"/>
          <w:szCs w:val="22"/>
        </w:rPr>
        <w:t xml:space="preserve"> provisão para riscos trabalhistas e cíveis (</w:t>
      </w:r>
      <w:r w:rsidRPr="00297F56">
        <w:rPr>
          <w:rFonts w:ascii="Trebuchet MS" w:hAnsi="Trebuchet MS" w:cs="Arial"/>
          <w:i/>
          <w:color w:val="000000" w:themeColor="text1"/>
          <w:sz w:val="22"/>
          <w:szCs w:val="22"/>
        </w:rPr>
        <w:t xml:space="preserve">Nota </w:t>
      </w:r>
      <w:r w:rsidR="009B60A3">
        <w:rPr>
          <w:rFonts w:ascii="Trebuchet MS" w:hAnsi="Trebuchet MS" w:cs="Arial"/>
          <w:i/>
          <w:color w:val="000000" w:themeColor="text1"/>
          <w:sz w:val="22"/>
          <w:szCs w:val="22"/>
        </w:rPr>
        <w:t>13</w:t>
      </w:r>
      <w:r w:rsidRPr="00FD52B7">
        <w:rPr>
          <w:rFonts w:ascii="Trebuchet MS" w:hAnsi="Trebuchet MS" w:cs="Arial"/>
          <w:color w:val="000000" w:themeColor="text1"/>
          <w:sz w:val="22"/>
          <w:szCs w:val="22"/>
        </w:rPr>
        <w:t>). Os valores definitivos das transações envolvendo essas estimativas somente são conhecidos por ocasião da sua realização ou liquidação.</w:t>
      </w:r>
    </w:p>
    <w:p w14:paraId="0F70BEA3" w14:textId="77777777" w:rsidR="00C232EC" w:rsidRPr="00FD52B7" w:rsidRDefault="00C232EC" w:rsidP="00C232EC">
      <w:pPr>
        <w:widowControl w:val="0"/>
        <w:spacing w:line="230" w:lineRule="auto"/>
        <w:ind w:left="426"/>
        <w:jc w:val="both"/>
        <w:rPr>
          <w:rFonts w:ascii="Trebuchet MS" w:hAnsi="Trebuchet MS" w:cs="Arial"/>
          <w:color w:val="000000" w:themeColor="text1"/>
          <w:sz w:val="22"/>
          <w:szCs w:val="22"/>
        </w:rPr>
      </w:pPr>
    </w:p>
    <w:p w14:paraId="734E1B26" w14:textId="77777777" w:rsidR="00C232EC" w:rsidRPr="00FD52B7" w:rsidRDefault="00C232EC" w:rsidP="00C232EC">
      <w:pPr>
        <w:pStyle w:val="BDOTtulo1"/>
        <w:widowControl w:val="0"/>
        <w:tabs>
          <w:tab w:val="clear" w:pos="567"/>
          <w:tab w:val="left" w:pos="426"/>
        </w:tabs>
        <w:suppressAutoHyphens w:val="0"/>
        <w:spacing w:line="230" w:lineRule="auto"/>
        <w:ind w:left="0" w:firstLine="0"/>
        <w:rPr>
          <w:rFonts w:ascii="Trebuchet MS" w:hAnsi="Trebuchet MS"/>
          <w:color w:val="000000" w:themeColor="text1"/>
          <w:szCs w:val="22"/>
        </w:rPr>
      </w:pPr>
      <w:r w:rsidRPr="00FD52B7">
        <w:rPr>
          <w:rFonts w:ascii="Trebuchet MS" w:hAnsi="Trebuchet MS"/>
          <w:color w:val="000000" w:themeColor="text1"/>
          <w:szCs w:val="22"/>
        </w:rPr>
        <w:t>3.</w:t>
      </w:r>
      <w:r w:rsidRPr="00FD52B7">
        <w:rPr>
          <w:rFonts w:ascii="Trebuchet MS" w:hAnsi="Trebuchet MS"/>
          <w:color w:val="000000" w:themeColor="text1"/>
          <w:szCs w:val="22"/>
        </w:rPr>
        <w:tab/>
      </w:r>
      <w:r w:rsidRPr="00FD52B7">
        <w:rPr>
          <w:rFonts w:ascii="Trebuchet MS" w:hAnsi="Trebuchet MS"/>
          <w:caps w:val="0"/>
          <w:color w:val="000000" w:themeColor="text1"/>
          <w:szCs w:val="22"/>
        </w:rPr>
        <w:t>Políticas Contábeis</w:t>
      </w:r>
    </w:p>
    <w:p w14:paraId="167479E4" w14:textId="77777777" w:rsidR="00C232EC" w:rsidRPr="00FD52B7" w:rsidRDefault="00C232EC" w:rsidP="00C232EC">
      <w:pPr>
        <w:widowControl w:val="0"/>
        <w:spacing w:line="230" w:lineRule="auto"/>
        <w:ind w:left="426"/>
        <w:jc w:val="both"/>
        <w:rPr>
          <w:rFonts w:ascii="Trebuchet MS" w:hAnsi="Trebuchet MS" w:cs="Arial"/>
          <w:color w:val="000000" w:themeColor="text1"/>
          <w:sz w:val="22"/>
          <w:szCs w:val="22"/>
        </w:rPr>
      </w:pPr>
    </w:p>
    <w:p w14:paraId="0D74E7B0" w14:textId="77777777" w:rsidR="00C232EC" w:rsidRPr="00FD52B7" w:rsidRDefault="00C232EC" w:rsidP="00C232EC">
      <w:pPr>
        <w:widowControl w:val="0"/>
        <w:spacing w:line="230" w:lineRule="auto"/>
        <w:ind w:left="426"/>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Dentre as principais práticas adotadas para a elaboração das demonstrações contábeis, aplicadas de forma uniforme com o exercício anterior, ressaltam-se:</w:t>
      </w:r>
    </w:p>
    <w:p w14:paraId="58E905D4" w14:textId="77777777" w:rsidR="00C232EC" w:rsidRPr="00FD52B7" w:rsidRDefault="00C232EC" w:rsidP="00C232EC">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p>
    <w:p w14:paraId="7E918D5F" w14:textId="77777777" w:rsidR="00C232EC" w:rsidRPr="00FD52B7" w:rsidRDefault="00C232EC" w:rsidP="00C232EC">
      <w:pPr>
        <w:tabs>
          <w:tab w:val="left" w:pos="993"/>
        </w:tabs>
        <w:autoSpaceDE w:val="0"/>
        <w:autoSpaceDN w:val="0"/>
        <w:adjustRightInd w:val="0"/>
        <w:spacing w:line="230" w:lineRule="auto"/>
        <w:ind w:firstLine="426"/>
        <w:rPr>
          <w:rFonts w:ascii="Trebuchet MS" w:hAnsi="Trebuchet MS" w:cs="Arial"/>
          <w:sz w:val="22"/>
          <w:szCs w:val="22"/>
        </w:rPr>
      </w:pPr>
      <w:r w:rsidRPr="00FD52B7">
        <w:rPr>
          <w:rFonts w:ascii="Trebuchet MS" w:hAnsi="Trebuchet MS" w:cs="Arial"/>
          <w:b/>
          <w:bCs/>
          <w:color w:val="000000" w:themeColor="text1"/>
          <w:sz w:val="22"/>
          <w:szCs w:val="22"/>
        </w:rPr>
        <w:t>3.1.</w:t>
      </w:r>
      <w:r w:rsidRPr="00FD52B7">
        <w:rPr>
          <w:rFonts w:ascii="Trebuchet MS" w:hAnsi="Trebuchet MS" w:cs="Arial"/>
          <w:b/>
          <w:bCs/>
          <w:color w:val="000000" w:themeColor="text1"/>
          <w:sz w:val="22"/>
          <w:szCs w:val="22"/>
        </w:rPr>
        <w:tab/>
        <w:t>Caixa e equivalente de caixa</w:t>
      </w:r>
    </w:p>
    <w:p w14:paraId="30E98347" w14:textId="77777777" w:rsidR="00C232EC" w:rsidRPr="00FD52B7" w:rsidRDefault="00C232EC" w:rsidP="00C232EC">
      <w:pPr>
        <w:pStyle w:val="Default"/>
        <w:widowControl w:val="0"/>
        <w:tabs>
          <w:tab w:val="left" w:pos="567"/>
        </w:tabs>
        <w:spacing w:line="264" w:lineRule="auto"/>
        <w:rPr>
          <w:rFonts w:ascii="Trebuchet MS" w:hAnsi="Trebuchet MS" w:cs="Arial"/>
          <w:color w:val="auto"/>
          <w:sz w:val="22"/>
          <w:szCs w:val="22"/>
        </w:rPr>
      </w:pPr>
    </w:p>
    <w:p w14:paraId="095E07BF" w14:textId="77777777" w:rsidR="00C232EC" w:rsidRPr="00FD52B7" w:rsidRDefault="00C232EC" w:rsidP="00C232EC">
      <w:pPr>
        <w:widowControl w:val="0"/>
        <w:spacing w:line="230" w:lineRule="auto"/>
        <w:ind w:left="426"/>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Os equivalentes de caixa são mantidos com a finalidade de atender a compromissos de caixa de curto prazo, e não para investimento ou outros fins. Incluem caixa, depósitos bancários à vista e aplicações financeiras realizáveis em até 90 dias da data original do título ou considerados de liquidez imediata ou conversíveis em um montante conhecido de caixa e que estão sujeitos a um risco insignificante de mudança de valor, os quais são registrados pelos valores de custo, acrescidos dos rendimentos auferidos até as datas dos balanços, que não excedem o seu valor de mercado ou de realização.</w:t>
      </w:r>
    </w:p>
    <w:p w14:paraId="775BF2C4" w14:textId="77777777" w:rsidR="00C232EC" w:rsidRPr="00FD52B7" w:rsidRDefault="00C232EC" w:rsidP="00C232EC">
      <w:pPr>
        <w:pStyle w:val="Default"/>
        <w:widowControl w:val="0"/>
        <w:tabs>
          <w:tab w:val="left" w:pos="567"/>
        </w:tabs>
        <w:spacing w:line="264" w:lineRule="auto"/>
        <w:rPr>
          <w:rFonts w:ascii="Trebuchet MS" w:hAnsi="Trebuchet MS" w:cs="Arial"/>
          <w:color w:val="auto"/>
          <w:sz w:val="22"/>
          <w:szCs w:val="22"/>
        </w:rPr>
      </w:pPr>
    </w:p>
    <w:p w14:paraId="1D7D34E1" w14:textId="77777777" w:rsidR="00C232EC" w:rsidRPr="00FD52B7" w:rsidRDefault="00C232EC" w:rsidP="00C232EC">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FD52B7">
        <w:rPr>
          <w:rFonts w:ascii="Trebuchet MS" w:hAnsi="Trebuchet MS" w:cs="Arial"/>
          <w:b/>
          <w:bCs/>
          <w:color w:val="000000" w:themeColor="text1"/>
          <w:sz w:val="22"/>
          <w:szCs w:val="22"/>
        </w:rPr>
        <w:t>3.2</w:t>
      </w:r>
      <w:r w:rsidRPr="00FD52B7">
        <w:rPr>
          <w:rFonts w:ascii="Trebuchet MS" w:hAnsi="Trebuchet MS" w:cs="Arial"/>
          <w:b/>
          <w:bCs/>
          <w:color w:val="000000" w:themeColor="text1"/>
          <w:sz w:val="22"/>
          <w:szCs w:val="22"/>
        </w:rPr>
        <w:tab/>
      </w:r>
      <w:r>
        <w:rPr>
          <w:rFonts w:ascii="Trebuchet MS" w:hAnsi="Trebuchet MS"/>
          <w:b/>
          <w:color w:val="000000" w:themeColor="text1"/>
          <w:sz w:val="22"/>
          <w:szCs w:val="22"/>
        </w:rPr>
        <w:t>Contas a receber de anuidades</w:t>
      </w:r>
    </w:p>
    <w:p w14:paraId="67624FF6" w14:textId="77777777" w:rsidR="00C232EC" w:rsidRPr="00FD52B7" w:rsidRDefault="00C232EC" w:rsidP="00C232EC">
      <w:pPr>
        <w:pStyle w:val="Default"/>
        <w:widowControl w:val="0"/>
        <w:tabs>
          <w:tab w:val="left" w:pos="567"/>
        </w:tabs>
        <w:spacing w:line="264" w:lineRule="auto"/>
        <w:rPr>
          <w:rFonts w:ascii="Trebuchet MS" w:hAnsi="Trebuchet MS" w:cs="Arial"/>
          <w:color w:val="auto"/>
          <w:sz w:val="22"/>
          <w:szCs w:val="22"/>
        </w:rPr>
      </w:pPr>
    </w:p>
    <w:p w14:paraId="41A2815C" w14:textId="77777777" w:rsidR="00C232EC" w:rsidRDefault="00C232EC" w:rsidP="00C232EC">
      <w:pPr>
        <w:widowControl w:val="0"/>
        <w:spacing w:line="230" w:lineRule="auto"/>
        <w:ind w:left="426"/>
        <w:jc w:val="both"/>
        <w:rPr>
          <w:rFonts w:ascii="Trebuchet MS" w:hAnsi="Trebuchet MS" w:cs="Arial"/>
          <w:color w:val="000000" w:themeColor="text1"/>
          <w:sz w:val="22"/>
          <w:szCs w:val="22"/>
        </w:rPr>
      </w:pPr>
      <w:r>
        <w:rPr>
          <w:rFonts w:ascii="Trebuchet MS" w:hAnsi="Trebuchet MS" w:cs="Arial"/>
          <w:color w:val="000000" w:themeColor="text1"/>
          <w:sz w:val="22"/>
          <w:szCs w:val="22"/>
        </w:rPr>
        <w:t>As contas a receber de anuidades</w:t>
      </w:r>
      <w:r w:rsidRPr="00FD52B7">
        <w:rPr>
          <w:rFonts w:ascii="Trebuchet MS" w:hAnsi="Trebuchet MS" w:cs="Arial"/>
          <w:color w:val="000000" w:themeColor="text1"/>
          <w:sz w:val="22"/>
          <w:szCs w:val="22"/>
        </w:rPr>
        <w:t xml:space="preserve"> são inicialmente reconhecidas pelo valor </w:t>
      </w:r>
      <w:r>
        <w:rPr>
          <w:rFonts w:ascii="Trebuchet MS" w:hAnsi="Trebuchet MS" w:cs="Arial"/>
          <w:color w:val="000000" w:themeColor="text1"/>
          <w:sz w:val="22"/>
          <w:szCs w:val="22"/>
        </w:rPr>
        <w:t>estimado em proposta orçamentária referente a previsão de receitas dos profissionais at</w:t>
      </w:r>
      <w:r w:rsidR="00DA3C19">
        <w:rPr>
          <w:rFonts w:ascii="Trebuchet MS" w:hAnsi="Trebuchet MS" w:cs="Arial"/>
          <w:color w:val="000000" w:themeColor="text1"/>
          <w:sz w:val="22"/>
          <w:szCs w:val="22"/>
        </w:rPr>
        <w:t>ivos no banco de dados do CAU PA</w:t>
      </w:r>
      <w:r>
        <w:rPr>
          <w:rFonts w:ascii="Trebuchet MS" w:hAnsi="Trebuchet MS" w:cs="Arial"/>
          <w:color w:val="000000" w:themeColor="text1"/>
          <w:sz w:val="22"/>
          <w:szCs w:val="22"/>
        </w:rPr>
        <w:t>, entretanto, os valores são ajustados aos valores efetivamente realizados/arrecadados ao final do encerramento do exercício. Quando há necessidade de constituição de provisão para perdas de créditos, a administração rea</w:t>
      </w:r>
      <w:r w:rsidR="00DA3C19">
        <w:rPr>
          <w:rFonts w:ascii="Trebuchet MS" w:hAnsi="Trebuchet MS" w:cs="Arial"/>
          <w:color w:val="000000" w:themeColor="text1"/>
          <w:sz w:val="22"/>
          <w:szCs w:val="22"/>
        </w:rPr>
        <w:t>liza uma análise individualizada</w:t>
      </w:r>
      <w:r>
        <w:rPr>
          <w:rFonts w:ascii="Trebuchet MS" w:hAnsi="Trebuchet MS" w:cs="Arial"/>
          <w:color w:val="000000" w:themeColor="text1"/>
          <w:sz w:val="22"/>
          <w:szCs w:val="22"/>
        </w:rPr>
        <w:t xml:space="preserve"> de cada caso.</w:t>
      </w:r>
    </w:p>
    <w:p w14:paraId="12497CF8" w14:textId="77777777" w:rsidR="00C232EC" w:rsidRDefault="00C232EC" w:rsidP="00C232EC">
      <w:pPr>
        <w:widowControl w:val="0"/>
        <w:spacing w:line="230" w:lineRule="auto"/>
        <w:ind w:left="426"/>
        <w:jc w:val="both"/>
        <w:rPr>
          <w:rFonts w:ascii="Trebuchet MS" w:hAnsi="Trebuchet MS" w:cs="Arial"/>
          <w:color w:val="000000" w:themeColor="text1"/>
          <w:sz w:val="22"/>
          <w:szCs w:val="22"/>
        </w:rPr>
      </w:pPr>
    </w:p>
    <w:p w14:paraId="284BE1B4" w14:textId="77777777" w:rsidR="00C232EC" w:rsidRPr="00FD52B7" w:rsidRDefault="00C232EC" w:rsidP="00C232EC">
      <w:pPr>
        <w:widowControl w:val="0"/>
        <w:spacing w:line="230" w:lineRule="auto"/>
        <w:ind w:left="426"/>
        <w:jc w:val="both"/>
        <w:rPr>
          <w:rFonts w:ascii="Trebuchet MS" w:hAnsi="Trebuchet MS" w:cs="Arial"/>
          <w:b/>
          <w:bCs/>
          <w:color w:val="000000" w:themeColor="text1"/>
          <w:sz w:val="22"/>
          <w:szCs w:val="22"/>
        </w:rPr>
      </w:pPr>
      <w:r w:rsidRPr="00FD52B7">
        <w:rPr>
          <w:rFonts w:ascii="Trebuchet MS" w:hAnsi="Trebuchet MS" w:cs="Arial"/>
          <w:b/>
          <w:bCs/>
          <w:color w:val="000000" w:themeColor="text1"/>
          <w:sz w:val="22"/>
          <w:szCs w:val="22"/>
        </w:rPr>
        <w:t>3.</w:t>
      </w:r>
      <w:r>
        <w:rPr>
          <w:rFonts w:ascii="Trebuchet MS" w:hAnsi="Trebuchet MS" w:cs="Arial"/>
          <w:b/>
          <w:bCs/>
          <w:color w:val="000000" w:themeColor="text1"/>
          <w:sz w:val="22"/>
          <w:szCs w:val="22"/>
        </w:rPr>
        <w:t>3</w:t>
      </w:r>
      <w:r w:rsidRPr="00FD52B7">
        <w:rPr>
          <w:rFonts w:ascii="Trebuchet MS" w:hAnsi="Trebuchet MS" w:cs="Arial"/>
          <w:b/>
          <w:bCs/>
          <w:color w:val="000000" w:themeColor="text1"/>
          <w:sz w:val="22"/>
          <w:szCs w:val="22"/>
        </w:rPr>
        <w:t xml:space="preserve"> Estoques</w:t>
      </w:r>
    </w:p>
    <w:p w14:paraId="021E854B" w14:textId="77777777" w:rsidR="00C232EC" w:rsidRPr="00FD52B7" w:rsidRDefault="00C232EC" w:rsidP="00C232EC">
      <w:pPr>
        <w:pStyle w:val="Default"/>
        <w:widowControl w:val="0"/>
        <w:tabs>
          <w:tab w:val="left" w:pos="567"/>
        </w:tabs>
        <w:spacing w:line="264" w:lineRule="auto"/>
        <w:rPr>
          <w:rFonts w:ascii="Trebuchet MS" w:hAnsi="Trebuchet MS" w:cs="Arial"/>
          <w:color w:val="auto"/>
          <w:sz w:val="22"/>
          <w:szCs w:val="22"/>
        </w:rPr>
      </w:pPr>
    </w:p>
    <w:p w14:paraId="67EC4BFC" w14:textId="77777777" w:rsidR="00C232EC" w:rsidRPr="00FD52B7" w:rsidRDefault="00C232EC" w:rsidP="00C232EC">
      <w:pPr>
        <w:widowControl w:val="0"/>
        <w:spacing w:line="230" w:lineRule="auto"/>
        <w:ind w:left="426"/>
        <w:jc w:val="both"/>
        <w:rPr>
          <w:rFonts w:ascii="Trebuchet MS" w:hAnsi="Trebuchet MS" w:cs="Arial"/>
          <w:color w:val="000000" w:themeColor="text1"/>
          <w:sz w:val="22"/>
          <w:szCs w:val="22"/>
        </w:rPr>
      </w:pPr>
      <w:r>
        <w:rPr>
          <w:rFonts w:ascii="Trebuchet MS" w:hAnsi="Trebuchet MS"/>
          <w:bCs/>
          <w:color w:val="000000" w:themeColor="text1"/>
          <w:sz w:val="22"/>
          <w:szCs w:val="22"/>
        </w:rPr>
        <w:t>O</w:t>
      </w:r>
      <w:r w:rsidRPr="00FD52B7">
        <w:rPr>
          <w:rFonts w:ascii="Trebuchet MS" w:hAnsi="Trebuchet MS"/>
          <w:bCs/>
          <w:color w:val="000000" w:themeColor="text1"/>
          <w:sz w:val="22"/>
          <w:szCs w:val="22"/>
        </w:rPr>
        <w:t>s estoques são registrados ao cust</w:t>
      </w:r>
      <w:r>
        <w:rPr>
          <w:rFonts w:ascii="Trebuchet MS" w:hAnsi="Trebuchet MS"/>
          <w:bCs/>
          <w:color w:val="000000" w:themeColor="text1"/>
          <w:sz w:val="22"/>
          <w:szCs w:val="22"/>
        </w:rPr>
        <w:t>o médio de aquisição</w:t>
      </w:r>
      <w:r w:rsidRPr="00FD52B7">
        <w:rPr>
          <w:rFonts w:ascii="Trebuchet MS" w:hAnsi="Trebuchet MS"/>
          <w:bCs/>
          <w:color w:val="000000" w:themeColor="text1"/>
          <w:sz w:val="22"/>
          <w:szCs w:val="22"/>
        </w:rPr>
        <w:t>, que não supera os valores de mercado ou valor líquido de realização.</w:t>
      </w:r>
      <w:r>
        <w:rPr>
          <w:rFonts w:ascii="Trebuchet MS" w:hAnsi="Trebuchet MS"/>
          <w:bCs/>
          <w:color w:val="000000" w:themeColor="text1"/>
          <w:sz w:val="22"/>
          <w:szCs w:val="22"/>
        </w:rPr>
        <w:t xml:space="preserve"> Os estoques estão representados preponderantemente pelo almoxarifado de materiais.</w:t>
      </w:r>
      <w:r w:rsidRPr="00FD52B7">
        <w:rPr>
          <w:rFonts w:ascii="Trebuchet MS" w:hAnsi="Trebuchet MS" w:cs="Arial"/>
          <w:color w:val="000000" w:themeColor="text1"/>
          <w:sz w:val="22"/>
          <w:szCs w:val="22"/>
        </w:rPr>
        <w:t xml:space="preserve"> </w:t>
      </w:r>
    </w:p>
    <w:p w14:paraId="6F2BF629" w14:textId="77777777" w:rsidR="00C232EC" w:rsidRPr="00FD52B7" w:rsidRDefault="00C232EC" w:rsidP="00C232EC">
      <w:pPr>
        <w:pStyle w:val="Default"/>
        <w:widowControl w:val="0"/>
        <w:tabs>
          <w:tab w:val="left" w:pos="567"/>
        </w:tabs>
        <w:spacing w:line="264" w:lineRule="auto"/>
        <w:ind w:hanging="1418"/>
        <w:rPr>
          <w:rFonts w:ascii="Trebuchet MS" w:hAnsi="Trebuchet MS" w:cs="Arial"/>
          <w:color w:val="auto"/>
          <w:sz w:val="22"/>
          <w:szCs w:val="22"/>
        </w:rPr>
      </w:pPr>
    </w:p>
    <w:p w14:paraId="048F7E28" w14:textId="77777777" w:rsidR="00C232EC" w:rsidRPr="00FD52B7" w:rsidRDefault="00C232EC" w:rsidP="00C232EC">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FD52B7">
        <w:rPr>
          <w:rFonts w:ascii="Trebuchet MS" w:hAnsi="Trebuchet MS" w:cs="Arial"/>
          <w:b/>
          <w:bCs/>
          <w:color w:val="000000" w:themeColor="text1"/>
          <w:sz w:val="22"/>
          <w:szCs w:val="22"/>
        </w:rPr>
        <w:t>3.</w:t>
      </w:r>
      <w:r>
        <w:rPr>
          <w:rFonts w:ascii="Trebuchet MS" w:hAnsi="Trebuchet MS" w:cs="Arial"/>
          <w:b/>
          <w:bCs/>
          <w:color w:val="000000" w:themeColor="text1"/>
          <w:sz w:val="22"/>
          <w:szCs w:val="22"/>
        </w:rPr>
        <w:t>4</w:t>
      </w:r>
      <w:r w:rsidRPr="00FD52B7">
        <w:rPr>
          <w:rFonts w:ascii="Trebuchet MS" w:hAnsi="Trebuchet MS" w:cs="Arial"/>
          <w:b/>
          <w:bCs/>
          <w:color w:val="000000" w:themeColor="text1"/>
          <w:sz w:val="22"/>
          <w:szCs w:val="22"/>
        </w:rPr>
        <w:t>. Imobilizado</w:t>
      </w:r>
    </w:p>
    <w:p w14:paraId="0FE7705E" w14:textId="77777777" w:rsidR="00C232EC" w:rsidRPr="00FD52B7" w:rsidRDefault="00C232EC" w:rsidP="00C232EC">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p>
    <w:p w14:paraId="3CCE8397" w14:textId="77777777" w:rsidR="00C232EC" w:rsidRPr="00FD52B7" w:rsidRDefault="00C232EC" w:rsidP="00C232EC">
      <w:pPr>
        <w:widowControl w:val="0"/>
        <w:spacing w:line="230" w:lineRule="auto"/>
        <w:ind w:left="426"/>
        <w:jc w:val="both"/>
        <w:rPr>
          <w:rFonts w:ascii="Trebuchet MS" w:hAnsi="Trebuchet MS"/>
          <w:bCs/>
          <w:color w:val="000000" w:themeColor="text1"/>
          <w:sz w:val="22"/>
          <w:szCs w:val="22"/>
        </w:rPr>
      </w:pPr>
      <w:r w:rsidRPr="00FD52B7">
        <w:rPr>
          <w:rFonts w:ascii="Trebuchet MS" w:hAnsi="Trebuchet MS"/>
          <w:bCs/>
          <w:color w:val="000000" w:themeColor="text1"/>
          <w:sz w:val="22"/>
          <w:szCs w:val="22"/>
        </w:rPr>
        <w:t>Avaliado ao custo de aquisição e reduzido pela depreciação acumulada e pelas perdas por “</w:t>
      </w:r>
      <w:proofErr w:type="spellStart"/>
      <w:r w:rsidRPr="00FD52B7">
        <w:rPr>
          <w:rFonts w:ascii="Trebuchet MS" w:hAnsi="Trebuchet MS"/>
          <w:bCs/>
          <w:color w:val="000000" w:themeColor="text1"/>
          <w:sz w:val="22"/>
          <w:szCs w:val="22"/>
        </w:rPr>
        <w:t>impairment</w:t>
      </w:r>
      <w:proofErr w:type="spellEnd"/>
      <w:r w:rsidRPr="00FD52B7">
        <w:rPr>
          <w:rFonts w:ascii="Trebuchet MS" w:hAnsi="Trebuchet MS"/>
          <w:bCs/>
          <w:color w:val="000000" w:themeColor="text1"/>
          <w:sz w:val="22"/>
          <w:szCs w:val="22"/>
        </w:rPr>
        <w:t>”, quando aplicável.</w:t>
      </w:r>
    </w:p>
    <w:p w14:paraId="599B0F98" w14:textId="77777777" w:rsidR="00C232EC" w:rsidRPr="00FD52B7" w:rsidRDefault="00C232EC" w:rsidP="00C232EC">
      <w:pPr>
        <w:widowControl w:val="0"/>
        <w:spacing w:line="230" w:lineRule="auto"/>
        <w:ind w:left="426"/>
        <w:jc w:val="both"/>
        <w:rPr>
          <w:rFonts w:ascii="Trebuchet MS" w:hAnsi="Trebuchet MS"/>
          <w:bCs/>
          <w:color w:val="000000" w:themeColor="text1"/>
          <w:sz w:val="22"/>
          <w:szCs w:val="22"/>
        </w:rPr>
      </w:pPr>
    </w:p>
    <w:p w14:paraId="2CB22EF5" w14:textId="77777777" w:rsidR="00C232EC" w:rsidRDefault="00C232EC" w:rsidP="00C232EC">
      <w:pPr>
        <w:widowControl w:val="0"/>
        <w:spacing w:line="230" w:lineRule="auto"/>
        <w:ind w:left="426"/>
        <w:jc w:val="both"/>
        <w:rPr>
          <w:rFonts w:ascii="Trebuchet MS" w:hAnsi="Trebuchet MS"/>
          <w:bCs/>
          <w:color w:val="000000" w:themeColor="text1"/>
          <w:sz w:val="22"/>
          <w:szCs w:val="22"/>
        </w:rPr>
      </w:pPr>
      <w:r w:rsidRPr="00FD52B7">
        <w:rPr>
          <w:rFonts w:ascii="Trebuchet MS" w:hAnsi="Trebuchet MS"/>
          <w:bCs/>
          <w:color w:val="000000" w:themeColor="text1"/>
          <w:sz w:val="22"/>
          <w:szCs w:val="22"/>
        </w:rPr>
        <w:t>Os direitos que tenham por objeto bens corpóreos destinados à manute</w:t>
      </w:r>
      <w:r>
        <w:rPr>
          <w:rFonts w:ascii="Trebuchet MS" w:hAnsi="Trebuchet MS"/>
          <w:bCs/>
          <w:color w:val="000000" w:themeColor="text1"/>
          <w:sz w:val="22"/>
          <w:szCs w:val="22"/>
        </w:rPr>
        <w:t>nção das atividades da Entidade.</w:t>
      </w:r>
    </w:p>
    <w:p w14:paraId="4AC046B1" w14:textId="77777777" w:rsidR="00C232EC" w:rsidRPr="00FD52B7" w:rsidRDefault="00C232EC" w:rsidP="00C232EC">
      <w:pPr>
        <w:widowControl w:val="0"/>
        <w:spacing w:line="230" w:lineRule="auto"/>
        <w:ind w:left="426"/>
        <w:jc w:val="both"/>
        <w:rPr>
          <w:rFonts w:ascii="Trebuchet MS" w:hAnsi="Trebuchet MS"/>
          <w:bCs/>
          <w:color w:val="000000" w:themeColor="text1"/>
          <w:sz w:val="22"/>
          <w:szCs w:val="22"/>
        </w:rPr>
      </w:pPr>
    </w:p>
    <w:p w14:paraId="4D64DE66" w14:textId="77777777" w:rsidR="00C232EC" w:rsidRPr="00FD52B7" w:rsidRDefault="00C232EC" w:rsidP="00C232EC">
      <w:pPr>
        <w:widowControl w:val="0"/>
        <w:spacing w:line="230" w:lineRule="auto"/>
        <w:ind w:left="426"/>
        <w:jc w:val="both"/>
        <w:rPr>
          <w:rFonts w:ascii="Trebuchet MS" w:hAnsi="Trebuchet MS"/>
          <w:bCs/>
          <w:color w:val="000000" w:themeColor="text1"/>
          <w:sz w:val="22"/>
          <w:szCs w:val="22"/>
        </w:rPr>
      </w:pPr>
      <w:r>
        <w:rPr>
          <w:rFonts w:ascii="Trebuchet MS" w:hAnsi="Trebuchet MS"/>
          <w:bCs/>
          <w:color w:val="000000" w:themeColor="text1"/>
          <w:sz w:val="22"/>
          <w:szCs w:val="22"/>
        </w:rPr>
        <w:t>Os t</w:t>
      </w:r>
      <w:r w:rsidRPr="00FD52B7">
        <w:rPr>
          <w:rFonts w:ascii="Trebuchet MS" w:hAnsi="Trebuchet MS"/>
          <w:bCs/>
          <w:color w:val="000000" w:themeColor="text1"/>
          <w:sz w:val="22"/>
          <w:szCs w:val="22"/>
        </w:rPr>
        <w:t xml:space="preserve">errenos não são depreciados. A depreciação dos demais ativos é calculada pelo método linear, para distribuir seu valor de custo ao longo da vida útil estimada, como segue: </w:t>
      </w:r>
    </w:p>
    <w:bookmarkStart w:id="0" w:name="_MON_1547626451"/>
    <w:bookmarkEnd w:id="0"/>
    <w:p w14:paraId="31B4D0B0" w14:textId="77777777" w:rsidR="00C232EC" w:rsidRPr="00FD52B7" w:rsidRDefault="00610811" w:rsidP="00C232EC">
      <w:pPr>
        <w:widowControl w:val="0"/>
        <w:spacing w:line="230" w:lineRule="auto"/>
        <w:ind w:left="426"/>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object w:dxaOrig="8289" w:dyaOrig="2573" w14:anchorId="0CD065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9.5pt;height:117pt" o:ole="">
            <v:imagedata r:id="rId8" o:title=""/>
          </v:shape>
          <o:OLEObject Type="Embed" ProgID="Excel.Sheet.12" ShapeID="_x0000_i1025" DrawAspect="Content" ObjectID="_1652761118" r:id="rId9"/>
        </w:object>
      </w:r>
    </w:p>
    <w:p w14:paraId="00B6BD6B" w14:textId="77777777" w:rsidR="00C232EC" w:rsidRPr="00FD52B7" w:rsidRDefault="00C232EC" w:rsidP="00C232EC">
      <w:pPr>
        <w:widowControl w:val="0"/>
        <w:spacing w:line="230" w:lineRule="auto"/>
        <w:ind w:left="426"/>
        <w:jc w:val="both"/>
        <w:rPr>
          <w:rFonts w:ascii="Trebuchet MS" w:hAnsi="Trebuchet MS"/>
          <w:bCs/>
          <w:color w:val="000000" w:themeColor="text1"/>
          <w:sz w:val="22"/>
          <w:szCs w:val="22"/>
        </w:rPr>
      </w:pPr>
      <w:r w:rsidRPr="00FD52B7">
        <w:rPr>
          <w:rFonts w:ascii="Trebuchet MS" w:hAnsi="Trebuchet MS"/>
          <w:bCs/>
          <w:color w:val="000000" w:themeColor="text1"/>
          <w:sz w:val="22"/>
          <w:szCs w:val="22"/>
        </w:rPr>
        <w:t>Os valores residuais e a vida útil dos ativos são revisados e ajustados, se apropriado, ao final de cada exercício.</w:t>
      </w:r>
    </w:p>
    <w:p w14:paraId="7D8D5E4D" w14:textId="77777777" w:rsidR="00C232EC" w:rsidRPr="00FD52B7" w:rsidRDefault="00C232EC" w:rsidP="00C232EC">
      <w:pPr>
        <w:widowControl w:val="0"/>
        <w:spacing w:line="230" w:lineRule="auto"/>
        <w:ind w:left="426"/>
        <w:jc w:val="both"/>
        <w:rPr>
          <w:rFonts w:ascii="Trebuchet MS" w:hAnsi="Trebuchet MS"/>
          <w:bCs/>
          <w:color w:val="000000" w:themeColor="text1"/>
          <w:sz w:val="22"/>
          <w:szCs w:val="22"/>
        </w:rPr>
      </w:pPr>
    </w:p>
    <w:p w14:paraId="3367A52A" w14:textId="77777777" w:rsidR="00C232EC" w:rsidRPr="00FD52B7" w:rsidRDefault="00C232EC" w:rsidP="00C232EC">
      <w:pPr>
        <w:widowControl w:val="0"/>
        <w:spacing w:line="230" w:lineRule="auto"/>
        <w:ind w:left="426"/>
        <w:jc w:val="both"/>
        <w:rPr>
          <w:rFonts w:ascii="Trebuchet MS" w:hAnsi="Trebuchet MS"/>
          <w:bCs/>
          <w:color w:val="000000" w:themeColor="text1"/>
          <w:sz w:val="22"/>
          <w:szCs w:val="22"/>
        </w:rPr>
      </w:pPr>
      <w:r w:rsidRPr="00FD52B7">
        <w:rPr>
          <w:rFonts w:ascii="Trebuchet MS" w:hAnsi="Trebuchet MS"/>
          <w:bCs/>
          <w:color w:val="000000" w:themeColor="text1"/>
          <w:sz w:val="22"/>
          <w:szCs w:val="22"/>
        </w:rPr>
        <w:t>Os ganhos e as perdas em alienações</w:t>
      </w:r>
      <w:r>
        <w:rPr>
          <w:rFonts w:ascii="Trebuchet MS" w:hAnsi="Trebuchet MS"/>
          <w:bCs/>
          <w:color w:val="000000" w:themeColor="text1"/>
          <w:sz w:val="22"/>
          <w:szCs w:val="22"/>
        </w:rPr>
        <w:t>, sempre que aplicável,</w:t>
      </w:r>
      <w:r w:rsidRPr="00FD52B7">
        <w:rPr>
          <w:rFonts w:ascii="Trebuchet MS" w:hAnsi="Trebuchet MS"/>
          <w:bCs/>
          <w:color w:val="000000" w:themeColor="text1"/>
          <w:sz w:val="22"/>
          <w:szCs w:val="22"/>
        </w:rPr>
        <w:t xml:space="preserve"> são apurados comparando-se o valor da venda com o valor residual contábil e são reconhecidos na demonstração do resultado.</w:t>
      </w:r>
    </w:p>
    <w:p w14:paraId="2A37FE92" w14:textId="77777777" w:rsidR="00C232EC" w:rsidRDefault="00C232EC" w:rsidP="00C232EC">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p>
    <w:p w14:paraId="412DF75D" w14:textId="77777777" w:rsidR="00C232EC" w:rsidRPr="00FD52B7" w:rsidRDefault="00C232EC" w:rsidP="00C232EC">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FD52B7">
        <w:rPr>
          <w:rFonts w:ascii="Trebuchet MS" w:hAnsi="Trebuchet MS" w:cs="Arial"/>
          <w:b/>
          <w:bCs/>
          <w:color w:val="000000" w:themeColor="text1"/>
          <w:sz w:val="22"/>
          <w:szCs w:val="22"/>
        </w:rPr>
        <w:t>3.</w:t>
      </w:r>
      <w:r>
        <w:rPr>
          <w:rFonts w:ascii="Trebuchet MS" w:hAnsi="Trebuchet MS" w:cs="Arial"/>
          <w:b/>
          <w:bCs/>
          <w:color w:val="000000" w:themeColor="text1"/>
          <w:sz w:val="22"/>
          <w:szCs w:val="22"/>
        </w:rPr>
        <w:t>5</w:t>
      </w:r>
      <w:r w:rsidRPr="00FD52B7">
        <w:rPr>
          <w:rFonts w:ascii="Trebuchet MS" w:hAnsi="Trebuchet MS" w:cs="Arial"/>
          <w:b/>
          <w:bCs/>
          <w:color w:val="000000" w:themeColor="text1"/>
          <w:sz w:val="22"/>
          <w:szCs w:val="22"/>
        </w:rPr>
        <w:t xml:space="preserve">. Provisões para perdas por </w:t>
      </w:r>
      <w:proofErr w:type="spellStart"/>
      <w:r w:rsidRPr="00FD52B7">
        <w:rPr>
          <w:rFonts w:ascii="Trebuchet MS" w:hAnsi="Trebuchet MS" w:cs="Arial"/>
          <w:b/>
          <w:bCs/>
          <w:color w:val="000000" w:themeColor="text1"/>
          <w:sz w:val="22"/>
          <w:szCs w:val="22"/>
        </w:rPr>
        <w:t>impairment</w:t>
      </w:r>
      <w:proofErr w:type="spellEnd"/>
      <w:r w:rsidRPr="00FD52B7">
        <w:rPr>
          <w:rFonts w:ascii="Trebuchet MS" w:hAnsi="Trebuchet MS" w:cs="Arial"/>
          <w:b/>
          <w:bCs/>
          <w:color w:val="000000" w:themeColor="text1"/>
          <w:sz w:val="22"/>
          <w:szCs w:val="22"/>
        </w:rPr>
        <w:t xml:space="preserve"> em ativos não financeiros</w:t>
      </w:r>
    </w:p>
    <w:p w14:paraId="1B7779D6" w14:textId="77777777" w:rsidR="00C232EC" w:rsidRPr="00FD52B7" w:rsidRDefault="00C232EC" w:rsidP="00C232EC">
      <w:pPr>
        <w:pStyle w:val="Default"/>
        <w:widowControl w:val="0"/>
        <w:tabs>
          <w:tab w:val="left" w:pos="567"/>
        </w:tabs>
        <w:rPr>
          <w:rStyle w:val="A6"/>
          <w:rFonts w:ascii="Trebuchet MS" w:hAnsi="Trebuchet MS" w:cs="Arial"/>
          <w:color w:val="auto"/>
          <w:sz w:val="22"/>
          <w:szCs w:val="22"/>
        </w:rPr>
      </w:pPr>
    </w:p>
    <w:p w14:paraId="5189D26B" w14:textId="77777777" w:rsidR="00C232EC" w:rsidRPr="00FD52B7" w:rsidRDefault="00C232EC" w:rsidP="00C232EC">
      <w:pPr>
        <w:widowControl w:val="0"/>
        <w:spacing w:line="230" w:lineRule="auto"/>
        <w:ind w:left="426"/>
        <w:jc w:val="both"/>
        <w:rPr>
          <w:rFonts w:ascii="Trebuchet MS" w:hAnsi="Trebuchet MS"/>
          <w:bCs/>
          <w:color w:val="000000" w:themeColor="text1"/>
          <w:sz w:val="22"/>
          <w:szCs w:val="22"/>
        </w:rPr>
      </w:pPr>
      <w:r w:rsidRPr="00FD52B7">
        <w:rPr>
          <w:rFonts w:ascii="Trebuchet MS" w:hAnsi="Trebuchet MS"/>
          <w:bCs/>
          <w:color w:val="000000" w:themeColor="text1"/>
          <w:sz w:val="22"/>
          <w:szCs w:val="22"/>
        </w:rPr>
        <w:t xml:space="preserve">Os ativos que estão sujeitos à amortização são revisados para a verificação de </w:t>
      </w:r>
      <w:proofErr w:type="spellStart"/>
      <w:r w:rsidRPr="00FD52B7">
        <w:rPr>
          <w:rFonts w:ascii="Trebuchet MS" w:hAnsi="Trebuchet MS"/>
          <w:bCs/>
          <w:color w:val="000000" w:themeColor="text1"/>
          <w:sz w:val="22"/>
          <w:szCs w:val="22"/>
        </w:rPr>
        <w:t>impairment</w:t>
      </w:r>
      <w:proofErr w:type="spellEnd"/>
      <w:r w:rsidRPr="00FD52B7">
        <w:rPr>
          <w:rFonts w:ascii="Trebuchet MS" w:hAnsi="Trebuchet MS"/>
          <w:bCs/>
          <w:color w:val="000000" w:themeColor="text1"/>
          <w:sz w:val="22"/>
          <w:szCs w:val="22"/>
        </w:rPr>
        <w:t xml:space="preserve"> sempre que eventos ou mudanças nas circunstâncias indicarem que o valor contábil pode não ser recuperável. Uma perda por </w:t>
      </w:r>
      <w:proofErr w:type="spellStart"/>
      <w:r w:rsidRPr="00FD52B7">
        <w:rPr>
          <w:rFonts w:ascii="Trebuchet MS" w:hAnsi="Trebuchet MS"/>
          <w:bCs/>
          <w:color w:val="000000" w:themeColor="text1"/>
          <w:sz w:val="22"/>
          <w:szCs w:val="22"/>
        </w:rPr>
        <w:t>impairment</w:t>
      </w:r>
      <w:proofErr w:type="spellEnd"/>
      <w:r w:rsidRPr="00FD52B7">
        <w:rPr>
          <w:rFonts w:ascii="Trebuchet MS" w:hAnsi="Trebuchet MS"/>
          <w:bCs/>
          <w:color w:val="000000" w:themeColor="text1"/>
          <w:sz w:val="22"/>
          <w:szCs w:val="22"/>
        </w:rPr>
        <w:t xml:space="preserve"> é reconhecida quando o valor contábil do ativo excede seu valor recuperável, o qual representa o maior valor entre o valor justo de um ativo menos seus custos de venda e o seu valor em uso.</w:t>
      </w:r>
    </w:p>
    <w:p w14:paraId="2F5A3E3F" w14:textId="77777777" w:rsidR="00C232EC" w:rsidRPr="00FD52B7" w:rsidRDefault="00C232EC" w:rsidP="00C232EC">
      <w:pPr>
        <w:rPr>
          <w:rFonts w:ascii="Trebuchet MS" w:hAnsi="Trebuchet MS" w:cs="Arial"/>
          <w:iCs/>
          <w:sz w:val="22"/>
          <w:szCs w:val="22"/>
          <w:lang w:eastAsia="en-GB"/>
        </w:rPr>
      </w:pPr>
    </w:p>
    <w:p w14:paraId="3412B587" w14:textId="77777777" w:rsidR="00C232EC" w:rsidRPr="00FD52B7" w:rsidRDefault="00C232EC" w:rsidP="00C232EC">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FD52B7">
        <w:rPr>
          <w:rFonts w:ascii="Trebuchet MS" w:hAnsi="Trebuchet MS" w:cs="Arial"/>
          <w:b/>
          <w:bCs/>
          <w:color w:val="000000" w:themeColor="text1"/>
          <w:sz w:val="22"/>
          <w:szCs w:val="22"/>
        </w:rPr>
        <w:t>3.</w:t>
      </w:r>
      <w:r>
        <w:rPr>
          <w:rFonts w:ascii="Trebuchet MS" w:hAnsi="Trebuchet MS" w:cs="Arial"/>
          <w:b/>
          <w:bCs/>
          <w:color w:val="000000" w:themeColor="text1"/>
          <w:sz w:val="22"/>
          <w:szCs w:val="22"/>
        </w:rPr>
        <w:t>6</w:t>
      </w:r>
      <w:r w:rsidRPr="00FD52B7">
        <w:rPr>
          <w:rFonts w:ascii="Trebuchet MS" w:hAnsi="Trebuchet MS" w:cs="Arial"/>
          <w:b/>
          <w:bCs/>
          <w:color w:val="000000" w:themeColor="text1"/>
          <w:sz w:val="22"/>
          <w:szCs w:val="22"/>
        </w:rPr>
        <w:t>. Outros ativos e passivos</w:t>
      </w:r>
    </w:p>
    <w:p w14:paraId="4CCAD030" w14:textId="77777777" w:rsidR="00C232EC" w:rsidRPr="00FD52B7" w:rsidRDefault="00C232EC" w:rsidP="00C232EC">
      <w:pPr>
        <w:pStyle w:val="PargrafodaLista"/>
        <w:ind w:left="-4"/>
        <w:jc w:val="both"/>
        <w:rPr>
          <w:rFonts w:ascii="Trebuchet MS" w:hAnsi="Trebuchet MS" w:cs="Arial"/>
        </w:rPr>
      </w:pPr>
    </w:p>
    <w:p w14:paraId="1BA19A9B" w14:textId="77777777" w:rsidR="00C232EC" w:rsidRDefault="00C232EC" w:rsidP="00C232EC">
      <w:pPr>
        <w:widowControl w:val="0"/>
        <w:spacing w:line="230" w:lineRule="auto"/>
        <w:ind w:left="426"/>
        <w:jc w:val="both"/>
        <w:rPr>
          <w:rFonts w:ascii="Trebuchet MS" w:hAnsi="Trebuchet MS"/>
          <w:bCs/>
          <w:color w:val="000000" w:themeColor="text1"/>
          <w:sz w:val="22"/>
          <w:szCs w:val="22"/>
        </w:rPr>
      </w:pPr>
      <w:r w:rsidRPr="00FD52B7">
        <w:rPr>
          <w:rFonts w:ascii="Trebuchet MS" w:hAnsi="Trebuchet MS"/>
          <w:bCs/>
          <w:color w:val="000000" w:themeColor="text1"/>
          <w:sz w:val="22"/>
          <w:szCs w:val="22"/>
        </w:rPr>
        <w:t xml:space="preserve">Outros ativos são apresentados ao valor de custo ou de realização, incluindo, quando aplicável, os rendimentos e as variações </w:t>
      </w:r>
      <w:r w:rsidR="002F000F" w:rsidRPr="00FD52B7">
        <w:rPr>
          <w:rFonts w:ascii="Trebuchet MS" w:hAnsi="Trebuchet MS"/>
          <w:bCs/>
          <w:color w:val="000000" w:themeColor="text1"/>
          <w:sz w:val="22"/>
          <w:szCs w:val="22"/>
        </w:rPr>
        <w:t>monetárias auferidas</w:t>
      </w:r>
      <w:r w:rsidRPr="00FD52B7">
        <w:rPr>
          <w:rFonts w:ascii="Trebuchet MS" w:hAnsi="Trebuchet MS"/>
          <w:bCs/>
          <w:color w:val="000000" w:themeColor="text1"/>
          <w:sz w:val="22"/>
          <w:szCs w:val="22"/>
        </w:rPr>
        <w:t xml:space="preserve">. Quando requerido, os elementos do ativo decorrentes de operações de longo prazo são ajustados a valor presente, sendo os demais ajustados quando houver efeito relevante. </w:t>
      </w:r>
    </w:p>
    <w:p w14:paraId="21B4E5A2" w14:textId="77777777" w:rsidR="00C232EC" w:rsidRDefault="00C232EC" w:rsidP="00C232EC">
      <w:pPr>
        <w:widowControl w:val="0"/>
        <w:spacing w:line="230" w:lineRule="auto"/>
        <w:ind w:left="426"/>
        <w:jc w:val="both"/>
        <w:rPr>
          <w:rFonts w:ascii="Trebuchet MS" w:hAnsi="Trebuchet MS"/>
          <w:bCs/>
          <w:color w:val="000000" w:themeColor="text1"/>
          <w:sz w:val="22"/>
          <w:szCs w:val="22"/>
        </w:rPr>
      </w:pPr>
    </w:p>
    <w:p w14:paraId="33DA299B" w14:textId="77777777" w:rsidR="00C232EC" w:rsidRPr="00FD52B7" w:rsidRDefault="00C232EC" w:rsidP="00C232EC">
      <w:pPr>
        <w:widowControl w:val="0"/>
        <w:spacing w:line="230" w:lineRule="auto"/>
        <w:ind w:left="426"/>
        <w:jc w:val="both"/>
        <w:rPr>
          <w:rFonts w:ascii="Trebuchet MS" w:hAnsi="Trebuchet MS"/>
          <w:bCs/>
          <w:color w:val="000000" w:themeColor="text1"/>
          <w:sz w:val="22"/>
          <w:szCs w:val="22"/>
        </w:rPr>
      </w:pPr>
      <w:r w:rsidRPr="00FD52B7">
        <w:rPr>
          <w:rFonts w:ascii="Trebuchet MS" w:hAnsi="Trebuchet MS"/>
          <w:bCs/>
          <w:color w:val="000000" w:themeColor="text1"/>
          <w:sz w:val="22"/>
          <w:szCs w:val="22"/>
        </w:rPr>
        <w:t>Outros passivos são demonstrados pelo valor de realização e compreendem as obrigações com terceiros resultantes de operações. Quando requerido, os elementos do passivo decorrentes de operações de longo prazo são ajustados a valor presente, sendo os demais ajustados quando houver efeito relevante.</w:t>
      </w:r>
    </w:p>
    <w:p w14:paraId="537AEA29" w14:textId="77777777" w:rsidR="00C232EC" w:rsidRPr="00FD52B7" w:rsidRDefault="00C232EC" w:rsidP="00C232EC">
      <w:pPr>
        <w:widowControl w:val="0"/>
        <w:spacing w:line="230" w:lineRule="auto"/>
        <w:ind w:left="426"/>
        <w:jc w:val="both"/>
        <w:rPr>
          <w:rFonts w:ascii="Trebuchet MS" w:hAnsi="Trebuchet MS"/>
          <w:bCs/>
          <w:color w:val="000000" w:themeColor="text1"/>
          <w:sz w:val="22"/>
          <w:szCs w:val="22"/>
        </w:rPr>
      </w:pPr>
    </w:p>
    <w:p w14:paraId="2D761258" w14:textId="77777777" w:rsidR="00C232EC" w:rsidRPr="00FD52B7" w:rsidRDefault="00C232EC" w:rsidP="00C232EC">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FD52B7">
        <w:rPr>
          <w:rFonts w:ascii="Trebuchet MS" w:hAnsi="Trebuchet MS" w:cs="Arial"/>
          <w:b/>
          <w:bCs/>
          <w:color w:val="000000" w:themeColor="text1"/>
          <w:sz w:val="22"/>
          <w:szCs w:val="22"/>
        </w:rPr>
        <w:t>3.</w:t>
      </w:r>
      <w:r>
        <w:rPr>
          <w:rFonts w:ascii="Trebuchet MS" w:hAnsi="Trebuchet MS" w:cs="Arial"/>
          <w:b/>
          <w:bCs/>
          <w:color w:val="000000" w:themeColor="text1"/>
          <w:sz w:val="22"/>
          <w:szCs w:val="22"/>
        </w:rPr>
        <w:t>7</w:t>
      </w:r>
      <w:r w:rsidRPr="00FD52B7">
        <w:rPr>
          <w:rFonts w:ascii="Trebuchet MS" w:hAnsi="Trebuchet MS" w:cs="Arial"/>
          <w:b/>
          <w:bCs/>
          <w:color w:val="000000" w:themeColor="text1"/>
          <w:sz w:val="22"/>
          <w:szCs w:val="22"/>
        </w:rPr>
        <w:t>. Fornecedores</w:t>
      </w:r>
    </w:p>
    <w:p w14:paraId="25AA7F94" w14:textId="77777777" w:rsidR="00C232EC" w:rsidRPr="00FD52B7" w:rsidRDefault="00C232EC" w:rsidP="00C232EC">
      <w:pPr>
        <w:pStyle w:val="Default"/>
        <w:widowControl w:val="0"/>
        <w:tabs>
          <w:tab w:val="left" w:pos="567"/>
        </w:tabs>
        <w:spacing w:line="264" w:lineRule="auto"/>
        <w:rPr>
          <w:rStyle w:val="A12"/>
          <w:rFonts w:ascii="Trebuchet MS" w:hAnsi="Trebuchet MS" w:cs="Arial"/>
          <w:b w:val="0"/>
          <w:color w:val="auto"/>
          <w:sz w:val="22"/>
          <w:szCs w:val="22"/>
        </w:rPr>
      </w:pPr>
    </w:p>
    <w:p w14:paraId="18ED20CB" w14:textId="77777777" w:rsidR="00C232EC" w:rsidRPr="00FD52B7" w:rsidRDefault="00C232EC" w:rsidP="00C232EC">
      <w:pPr>
        <w:widowControl w:val="0"/>
        <w:spacing w:line="230" w:lineRule="auto"/>
        <w:ind w:left="426"/>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 xml:space="preserve">As contas a pagar aos fornecedores e as outras contas a pagar são obrigações a pagar por bens ou serviços que foram adquiridos de fornecedores no curso normal dos negócios, sendo classificadas como passivos circulantes se o pagamento for devido no período de até um ano. Caso contrário, as contas a pagar são apresentadas como passivo não circulante. </w:t>
      </w:r>
    </w:p>
    <w:p w14:paraId="5C0FBEEC" w14:textId="77777777" w:rsidR="00C232EC" w:rsidRPr="00FD52B7" w:rsidRDefault="00C232EC" w:rsidP="00C232EC">
      <w:pPr>
        <w:widowControl w:val="0"/>
        <w:spacing w:line="230" w:lineRule="auto"/>
        <w:ind w:left="426"/>
        <w:jc w:val="both"/>
        <w:rPr>
          <w:rFonts w:ascii="Trebuchet MS" w:hAnsi="Trebuchet MS" w:cs="Arial"/>
          <w:color w:val="000000" w:themeColor="text1"/>
          <w:sz w:val="22"/>
          <w:szCs w:val="22"/>
        </w:rPr>
      </w:pPr>
    </w:p>
    <w:p w14:paraId="631C3FE5" w14:textId="77777777" w:rsidR="00C232EC" w:rsidRPr="00FD52B7" w:rsidRDefault="00C232EC" w:rsidP="00C232EC">
      <w:pPr>
        <w:widowControl w:val="0"/>
        <w:spacing w:line="230" w:lineRule="auto"/>
        <w:ind w:left="426"/>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 xml:space="preserve">Elas são, inicialmente, reconhecidas pelo valor justo e, subsequentemente, mensuradas pelo custo amortizado com o uso do método de taxa efetiva de juros. Na prática, são normalmente reconhecidas ao valor da fatura correspondente. </w:t>
      </w:r>
    </w:p>
    <w:p w14:paraId="4DCC1E11" w14:textId="77777777" w:rsidR="00C232EC" w:rsidRDefault="00C232EC" w:rsidP="00C232EC">
      <w:pPr>
        <w:spacing w:after="200" w:line="276" w:lineRule="auto"/>
        <w:rPr>
          <w:rFonts w:ascii="Trebuchet MS" w:hAnsi="Trebuchet MS"/>
          <w:bCs/>
          <w:color w:val="000000" w:themeColor="text1"/>
          <w:sz w:val="22"/>
          <w:szCs w:val="22"/>
        </w:rPr>
      </w:pPr>
      <w:r>
        <w:rPr>
          <w:rFonts w:ascii="Trebuchet MS" w:hAnsi="Trebuchet MS"/>
          <w:bCs/>
          <w:color w:val="000000" w:themeColor="text1"/>
          <w:sz w:val="22"/>
          <w:szCs w:val="22"/>
        </w:rPr>
        <w:br w:type="page"/>
      </w:r>
    </w:p>
    <w:p w14:paraId="2AAA3EE7" w14:textId="77777777" w:rsidR="00C232EC" w:rsidRPr="00FD52B7" w:rsidRDefault="00C232EC" w:rsidP="00C232EC">
      <w:pPr>
        <w:widowControl w:val="0"/>
        <w:spacing w:line="230" w:lineRule="auto"/>
        <w:ind w:left="426"/>
        <w:jc w:val="both"/>
        <w:rPr>
          <w:rFonts w:ascii="Trebuchet MS" w:hAnsi="Trebuchet MS"/>
          <w:bCs/>
          <w:color w:val="000000" w:themeColor="text1"/>
          <w:sz w:val="22"/>
          <w:szCs w:val="22"/>
        </w:rPr>
      </w:pPr>
    </w:p>
    <w:p w14:paraId="603BFDC1" w14:textId="77777777" w:rsidR="00C232EC" w:rsidRPr="00FD52B7" w:rsidRDefault="00C232EC" w:rsidP="00C232EC">
      <w:pPr>
        <w:tabs>
          <w:tab w:val="left" w:pos="993"/>
        </w:tabs>
        <w:spacing w:line="252" w:lineRule="auto"/>
        <w:ind w:firstLine="284"/>
        <w:rPr>
          <w:rStyle w:val="Forte"/>
          <w:rFonts w:ascii="Trebuchet MS" w:hAnsi="Trebuchet MS" w:cs="Arial"/>
          <w:color w:val="000000" w:themeColor="text1"/>
          <w:sz w:val="22"/>
          <w:szCs w:val="22"/>
        </w:rPr>
      </w:pPr>
      <w:r w:rsidRPr="00FD52B7">
        <w:rPr>
          <w:rFonts w:ascii="Trebuchet MS" w:hAnsi="Trebuchet MS" w:cs="Arial"/>
          <w:b/>
          <w:bCs/>
          <w:color w:val="000000" w:themeColor="text1"/>
          <w:sz w:val="22"/>
          <w:szCs w:val="22"/>
        </w:rPr>
        <w:t>3</w:t>
      </w:r>
      <w:r>
        <w:rPr>
          <w:rFonts w:ascii="Trebuchet MS" w:hAnsi="Trebuchet MS" w:cs="Arial"/>
          <w:b/>
          <w:bCs/>
          <w:color w:val="000000" w:themeColor="text1"/>
          <w:sz w:val="22"/>
          <w:szCs w:val="22"/>
        </w:rPr>
        <w:t>.8</w:t>
      </w:r>
      <w:r w:rsidRPr="00FD52B7">
        <w:rPr>
          <w:rFonts w:ascii="Trebuchet MS" w:hAnsi="Trebuchet MS" w:cs="Arial"/>
          <w:b/>
          <w:bCs/>
          <w:color w:val="000000" w:themeColor="text1"/>
          <w:sz w:val="22"/>
          <w:szCs w:val="22"/>
        </w:rPr>
        <w:t xml:space="preserve">. </w:t>
      </w:r>
      <w:r w:rsidRPr="00FD52B7">
        <w:rPr>
          <w:rStyle w:val="Forte"/>
          <w:rFonts w:ascii="Trebuchet MS" w:hAnsi="Trebuchet MS" w:cs="Arial"/>
          <w:color w:val="000000" w:themeColor="text1"/>
          <w:sz w:val="22"/>
          <w:szCs w:val="22"/>
        </w:rPr>
        <w:t>Pro</w:t>
      </w:r>
      <w:r>
        <w:rPr>
          <w:rStyle w:val="Forte"/>
          <w:rFonts w:ascii="Trebuchet MS" w:hAnsi="Trebuchet MS" w:cs="Arial"/>
          <w:color w:val="000000" w:themeColor="text1"/>
          <w:sz w:val="22"/>
          <w:szCs w:val="22"/>
        </w:rPr>
        <w:t xml:space="preserve">visões para riscos </w:t>
      </w:r>
      <w:r w:rsidRPr="00FD52B7">
        <w:rPr>
          <w:rStyle w:val="Forte"/>
          <w:rFonts w:ascii="Trebuchet MS" w:hAnsi="Trebuchet MS" w:cs="Arial"/>
          <w:color w:val="000000" w:themeColor="text1"/>
          <w:sz w:val="22"/>
          <w:szCs w:val="22"/>
        </w:rPr>
        <w:t>cíveis e trabalhistas</w:t>
      </w:r>
    </w:p>
    <w:p w14:paraId="7882CD25" w14:textId="77777777" w:rsidR="00C232EC" w:rsidRPr="00FD52B7" w:rsidRDefault="00C232EC" w:rsidP="00C232EC">
      <w:pPr>
        <w:widowControl w:val="0"/>
        <w:spacing w:line="230" w:lineRule="auto"/>
        <w:ind w:left="426"/>
        <w:jc w:val="both"/>
        <w:rPr>
          <w:rFonts w:ascii="Trebuchet MS" w:hAnsi="Trebuchet MS"/>
          <w:bCs/>
          <w:color w:val="000000" w:themeColor="text1"/>
          <w:sz w:val="22"/>
          <w:szCs w:val="22"/>
        </w:rPr>
      </w:pPr>
    </w:p>
    <w:p w14:paraId="4D050432" w14:textId="77777777" w:rsidR="00C232EC" w:rsidRPr="00FD52B7" w:rsidRDefault="00C232EC" w:rsidP="00C232EC">
      <w:pPr>
        <w:widowControl w:val="0"/>
        <w:spacing w:line="230" w:lineRule="auto"/>
        <w:ind w:left="426"/>
        <w:jc w:val="both"/>
        <w:rPr>
          <w:rFonts w:ascii="Trebuchet MS" w:hAnsi="Trebuchet MS"/>
          <w:bCs/>
          <w:color w:val="000000" w:themeColor="text1"/>
          <w:sz w:val="22"/>
          <w:szCs w:val="22"/>
        </w:rPr>
      </w:pPr>
      <w:r w:rsidRPr="00FD52B7">
        <w:rPr>
          <w:rFonts w:ascii="Trebuchet MS" w:hAnsi="Trebuchet MS"/>
          <w:bCs/>
          <w:color w:val="000000" w:themeColor="text1"/>
          <w:sz w:val="22"/>
          <w:szCs w:val="22"/>
        </w:rPr>
        <w:t xml:space="preserve">Reconhecidas quando a </w:t>
      </w:r>
      <w:r>
        <w:rPr>
          <w:rFonts w:ascii="Trebuchet MS" w:hAnsi="Trebuchet MS"/>
          <w:bCs/>
          <w:color w:val="000000" w:themeColor="text1"/>
          <w:sz w:val="22"/>
          <w:szCs w:val="22"/>
        </w:rPr>
        <w:t>Entidade possui</w:t>
      </w:r>
      <w:r w:rsidRPr="00FD52B7">
        <w:rPr>
          <w:rFonts w:ascii="Trebuchet MS" w:hAnsi="Trebuchet MS"/>
          <w:bCs/>
          <w:color w:val="000000" w:themeColor="text1"/>
          <w:sz w:val="22"/>
          <w:szCs w:val="22"/>
        </w:rPr>
        <w:t xml:space="preserve"> uma obrigação presente ou não formalizada como resultado de eventos passados, sendo provável que uma saída de recursos seja necessária para liquidar a obrigação e o valor possa ser estimado com segurança. As provisões são quantificadas ao valor presente do desembolso esperado para liquidar a obrigação, sendo utilizada a taxa adequada de desconto de acordo com os riscos relacionados ao passivo.</w:t>
      </w:r>
    </w:p>
    <w:p w14:paraId="547EC077" w14:textId="77777777" w:rsidR="00C232EC" w:rsidRPr="00FD52B7" w:rsidRDefault="00C232EC" w:rsidP="00C232EC">
      <w:pPr>
        <w:widowControl w:val="0"/>
        <w:spacing w:line="230" w:lineRule="auto"/>
        <w:ind w:left="426"/>
        <w:jc w:val="both"/>
        <w:rPr>
          <w:rFonts w:ascii="Trebuchet MS" w:hAnsi="Trebuchet MS"/>
          <w:bCs/>
          <w:color w:val="000000" w:themeColor="text1"/>
          <w:sz w:val="22"/>
          <w:szCs w:val="22"/>
        </w:rPr>
      </w:pPr>
    </w:p>
    <w:p w14:paraId="1DAA67F4" w14:textId="77777777" w:rsidR="00C232EC" w:rsidRPr="00FD52B7" w:rsidRDefault="00C232EC" w:rsidP="00C232EC">
      <w:pPr>
        <w:widowControl w:val="0"/>
        <w:spacing w:line="230" w:lineRule="auto"/>
        <w:ind w:left="426"/>
        <w:jc w:val="both"/>
        <w:rPr>
          <w:rFonts w:ascii="Trebuchet MS" w:hAnsi="Trebuchet MS"/>
          <w:bCs/>
          <w:color w:val="000000" w:themeColor="text1"/>
          <w:sz w:val="22"/>
          <w:szCs w:val="22"/>
        </w:rPr>
      </w:pPr>
      <w:r w:rsidRPr="00FD52B7">
        <w:rPr>
          <w:rFonts w:ascii="Trebuchet MS" w:hAnsi="Trebuchet MS"/>
          <w:bCs/>
          <w:color w:val="000000" w:themeColor="text1"/>
          <w:sz w:val="22"/>
          <w:szCs w:val="22"/>
        </w:rPr>
        <w:t>São atualizadas até as datas dos balanços pelo montante estimado das perdas prováveis, observadas suas naturezas e apoiadas na opinião do</w:t>
      </w:r>
      <w:r>
        <w:rPr>
          <w:rFonts w:ascii="Trebuchet MS" w:hAnsi="Trebuchet MS"/>
          <w:bCs/>
          <w:color w:val="000000" w:themeColor="text1"/>
          <w:sz w:val="22"/>
          <w:szCs w:val="22"/>
        </w:rPr>
        <w:t>s assessores legais da Entidade</w:t>
      </w:r>
      <w:r w:rsidRPr="00FD52B7">
        <w:rPr>
          <w:rFonts w:ascii="Trebuchet MS" w:hAnsi="Trebuchet MS"/>
          <w:bCs/>
          <w:color w:val="000000" w:themeColor="text1"/>
          <w:sz w:val="22"/>
          <w:szCs w:val="22"/>
        </w:rPr>
        <w:t xml:space="preserve">. Os fundamentos e a natureza das provisões para riscos cíveis e trabalhistas estão descritos na nota explicativa </w:t>
      </w:r>
      <w:r w:rsidR="002F000F" w:rsidRPr="00610811">
        <w:rPr>
          <w:rFonts w:ascii="Trebuchet MS" w:hAnsi="Trebuchet MS"/>
          <w:bCs/>
          <w:color w:val="000000" w:themeColor="text1"/>
          <w:sz w:val="22"/>
          <w:szCs w:val="22"/>
        </w:rPr>
        <w:t xml:space="preserve">nº </w:t>
      </w:r>
      <w:r w:rsidR="00610811">
        <w:rPr>
          <w:rFonts w:ascii="Trebuchet MS" w:hAnsi="Trebuchet MS"/>
          <w:bCs/>
          <w:color w:val="000000" w:themeColor="text1"/>
          <w:sz w:val="22"/>
          <w:szCs w:val="22"/>
        </w:rPr>
        <w:t>13.1</w:t>
      </w:r>
      <w:r w:rsidRPr="00FD52B7">
        <w:rPr>
          <w:rFonts w:ascii="Trebuchet MS" w:hAnsi="Trebuchet MS"/>
          <w:bCs/>
          <w:color w:val="000000" w:themeColor="text1"/>
          <w:sz w:val="22"/>
          <w:szCs w:val="22"/>
        </w:rPr>
        <w:t>.</w:t>
      </w:r>
    </w:p>
    <w:p w14:paraId="2D62C380" w14:textId="77777777" w:rsidR="00C232EC" w:rsidRDefault="00C232EC" w:rsidP="00C232EC">
      <w:pPr>
        <w:pStyle w:val="Default"/>
        <w:widowControl w:val="0"/>
        <w:tabs>
          <w:tab w:val="left" w:pos="567"/>
        </w:tabs>
        <w:spacing w:line="264" w:lineRule="auto"/>
        <w:ind w:hanging="1418"/>
        <w:rPr>
          <w:rFonts w:ascii="Trebuchet MS" w:hAnsi="Trebuchet MS" w:cs="Arial"/>
          <w:sz w:val="22"/>
          <w:szCs w:val="22"/>
        </w:rPr>
      </w:pPr>
    </w:p>
    <w:p w14:paraId="40F2C065" w14:textId="77777777" w:rsidR="00C232EC" w:rsidRDefault="00C232EC" w:rsidP="00C232EC">
      <w:pPr>
        <w:tabs>
          <w:tab w:val="left" w:pos="993"/>
        </w:tabs>
        <w:spacing w:line="252" w:lineRule="auto"/>
        <w:ind w:firstLine="284"/>
        <w:rPr>
          <w:rStyle w:val="Forte"/>
          <w:rFonts w:ascii="Trebuchet MS" w:hAnsi="Trebuchet MS" w:cs="Arial"/>
          <w:color w:val="000000" w:themeColor="text1"/>
          <w:sz w:val="22"/>
          <w:szCs w:val="22"/>
        </w:rPr>
      </w:pPr>
      <w:r w:rsidRPr="00FD52B7">
        <w:rPr>
          <w:rFonts w:ascii="Trebuchet MS" w:hAnsi="Trebuchet MS" w:cs="Arial"/>
          <w:b/>
          <w:bCs/>
          <w:color w:val="000000" w:themeColor="text1"/>
          <w:sz w:val="22"/>
          <w:szCs w:val="22"/>
        </w:rPr>
        <w:t>3</w:t>
      </w:r>
      <w:r>
        <w:rPr>
          <w:rFonts w:ascii="Trebuchet MS" w:hAnsi="Trebuchet MS" w:cs="Arial"/>
          <w:b/>
          <w:bCs/>
          <w:color w:val="000000" w:themeColor="text1"/>
          <w:sz w:val="22"/>
          <w:szCs w:val="22"/>
        </w:rPr>
        <w:t>.9</w:t>
      </w:r>
      <w:r w:rsidRPr="00FD52B7">
        <w:rPr>
          <w:rFonts w:ascii="Trebuchet MS" w:hAnsi="Trebuchet MS" w:cs="Arial"/>
          <w:b/>
          <w:bCs/>
          <w:color w:val="000000" w:themeColor="text1"/>
          <w:sz w:val="22"/>
          <w:szCs w:val="22"/>
        </w:rPr>
        <w:t xml:space="preserve">. </w:t>
      </w:r>
      <w:r>
        <w:rPr>
          <w:rStyle w:val="Forte"/>
          <w:rFonts w:ascii="Trebuchet MS" w:hAnsi="Trebuchet MS" w:cs="Arial"/>
          <w:color w:val="000000" w:themeColor="text1"/>
          <w:sz w:val="22"/>
          <w:szCs w:val="22"/>
        </w:rPr>
        <w:t>Balanço Patrimonial</w:t>
      </w:r>
    </w:p>
    <w:p w14:paraId="3BCBB3B1" w14:textId="77777777" w:rsidR="00C232EC" w:rsidRPr="00681F89" w:rsidRDefault="00C232EC" w:rsidP="00C232EC">
      <w:pPr>
        <w:widowControl w:val="0"/>
        <w:spacing w:line="230" w:lineRule="auto"/>
        <w:ind w:left="426"/>
        <w:jc w:val="both"/>
        <w:rPr>
          <w:b/>
        </w:rPr>
      </w:pPr>
    </w:p>
    <w:p w14:paraId="10B94E57" w14:textId="77777777" w:rsidR="00C232EC" w:rsidRDefault="00C232EC" w:rsidP="00C232EC">
      <w:pPr>
        <w:widowControl w:val="0"/>
        <w:spacing w:line="230" w:lineRule="auto"/>
        <w:ind w:left="426"/>
        <w:jc w:val="both"/>
        <w:rPr>
          <w:rFonts w:ascii="Trebuchet MS" w:hAnsi="Trebuchet MS"/>
          <w:bCs/>
          <w:color w:val="000000" w:themeColor="text1"/>
          <w:sz w:val="22"/>
          <w:szCs w:val="22"/>
        </w:rPr>
      </w:pPr>
      <w:r w:rsidRPr="00681F89">
        <w:rPr>
          <w:rFonts w:ascii="Trebuchet MS" w:hAnsi="Trebuchet MS"/>
          <w:bCs/>
          <w:color w:val="000000" w:themeColor="text1"/>
          <w:sz w:val="22"/>
          <w:szCs w:val="22"/>
        </w:rPr>
        <w:t>O Balanço Patrimonial, estruturado em Ativo, Passivo e Patrimônio Líquido, evidencia qualitativa e quantitativamente a situação patrimonial da Entidade.</w:t>
      </w:r>
    </w:p>
    <w:p w14:paraId="2FFF2C8F" w14:textId="77777777" w:rsidR="00C232EC" w:rsidRDefault="00C232EC" w:rsidP="00C232EC">
      <w:pPr>
        <w:widowControl w:val="0"/>
        <w:spacing w:line="230" w:lineRule="auto"/>
        <w:ind w:left="426"/>
        <w:jc w:val="both"/>
        <w:rPr>
          <w:rFonts w:ascii="Trebuchet MS" w:hAnsi="Trebuchet MS"/>
          <w:bCs/>
          <w:color w:val="000000" w:themeColor="text1"/>
          <w:sz w:val="22"/>
          <w:szCs w:val="22"/>
        </w:rPr>
      </w:pPr>
    </w:p>
    <w:p w14:paraId="6B5D3254" w14:textId="77777777" w:rsidR="00C232EC" w:rsidRPr="00681F89" w:rsidRDefault="00C232EC" w:rsidP="00C232EC">
      <w:pPr>
        <w:widowControl w:val="0"/>
        <w:spacing w:line="230" w:lineRule="auto"/>
        <w:ind w:left="426"/>
        <w:jc w:val="both"/>
        <w:rPr>
          <w:rFonts w:ascii="Trebuchet MS" w:hAnsi="Trebuchet MS"/>
          <w:bCs/>
          <w:color w:val="000000" w:themeColor="text1"/>
          <w:sz w:val="22"/>
          <w:szCs w:val="22"/>
        </w:rPr>
      </w:pPr>
      <w:r w:rsidRPr="00681F89">
        <w:rPr>
          <w:rFonts w:ascii="Trebuchet MS" w:hAnsi="Trebuchet MS"/>
          <w:bCs/>
          <w:color w:val="000000" w:themeColor="text1"/>
          <w:sz w:val="22"/>
          <w:szCs w:val="22"/>
        </w:rPr>
        <w:t>A classificação dos elementos patrimoniais considera a seg</w:t>
      </w:r>
      <w:r>
        <w:rPr>
          <w:rFonts w:ascii="Trebuchet MS" w:hAnsi="Trebuchet MS"/>
          <w:bCs/>
          <w:color w:val="000000" w:themeColor="text1"/>
          <w:sz w:val="22"/>
          <w:szCs w:val="22"/>
        </w:rPr>
        <w:t xml:space="preserve">regação em “circulante” e “não </w:t>
      </w:r>
      <w:r w:rsidRPr="00681F89">
        <w:rPr>
          <w:rFonts w:ascii="Trebuchet MS" w:hAnsi="Trebuchet MS"/>
          <w:bCs/>
          <w:color w:val="000000" w:themeColor="text1"/>
          <w:sz w:val="22"/>
          <w:szCs w:val="22"/>
        </w:rPr>
        <w:t>circulante”, com base em seus atributos de conversibilidade e exigibilidade.</w:t>
      </w:r>
    </w:p>
    <w:p w14:paraId="7160AC2F" w14:textId="77777777" w:rsidR="00C232EC" w:rsidRPr="00681F89" w:rsidRDefault="00C232EC" w:rsidP="00C232EC">
      <w:pPr>
        <w:widowControl w:val="0"/>
        <w:spacing w:line="230" w:lineRule="auto"/>
        <w:ind w:left="426"/>
        <w:jc w:val="both"/>
        <w:rPr>
          <w:rStyle w:val="Forte"/>
          <w:rFonts w:ascii="Trebuchet MS" w:hAnsi="Trebuchet MS" w:cs="Arial"/>
          <w:color w:val="000000" w:themeColor="text1"/>
          <w:sz w:val="22"/>
          <w:szCs w:val="22"/>
        </w:rPr>
      </w:pPr>
    </w:p>
    <w:p w14:paraId="24BA8807" w14:textId="77777777" w:rsidR="00C232EC" w:rsidRDefault="00C232EC" w:rsidP="00C232EC">
      <w:pPr>
        <w:tabs>
          <w:tab w:val="left" w:pos="993"/>
        </w:tabs>
        <w:spacing w:line="252" w:lineRule="auto"/>
        <w:ind w:firstLine="284"/>
        <w:rPr>
          <w:rStyle w:val="Forte"/>
          <w:rFonts w:ascii="Trebuchet MS" w:hAnsi="Trebuchet MS" w:cs="Arial"/>
          <w:color w:val="000000" w:themeColor="text1"/>
          <w:sz w:val="22"/>
          <w:szCs w:val="22"/>
        </w:rPr>
      </w:pPr>
      <w:r w:rsidRPr="00FD52B7">
        <w:rPr>
          <w:rFonts w:ascii="Trebuchet MS" w:hAnsi="Trebuchet MS" w:cs="Arial"/>
          <w:b/>
          <w:bCs/>
          <w:color w:val="000000" w:themeColor="text1"/>
          <w:sz w:val="22"/>
          <w:szCs w:val="22"/>
        </w:rPr>
        <w:t>3</w:t>
      </w:r>
      <w:r>
        <w:rPr>
          <w:rFonts w:ascii="Trebuchet MS" w:hAnsi="Trebuchet MS" w:cs="Arial"/>
          <w:b/>
          <w:bCs/>
          <w:color w:val="000000" w:themeColor="text1"/>
          <w:sz w:val="22"/>
          <w:szCs w:val="22"/>
        </w:rPr>
        <w:t>.10</w:t>
      </w:r>
      <w:r w:rsidRPr="00FD52B7">
        <w:rPr>
          <w:rFonts w:ascii="Trebuchet MS" w:hAnsi="Trebuchet MS" w:cs="Arial"/>
          <w:b/>
          <w:bCs/>
          <w:color w:val="000000" w:themeColor="text1"/>
          <w:sz w:val="22"/>
          <w:szCs w:val="22"/>
        </w:rPr>
        <w:t xml:space="preserve">. </w:t>
      </w:r>
      <w:r>
        <w:rPr>
          <w:rStyle w:val="Forte"/>
          <w:rFonts w:ascii="Trebuchet MS" w:hAnsi="Trebuchet MS" w:cs="Arial"/>
          <w:color w:val="000000" w:themeColor="text1"/>
          <w:sz w:val="22"/>
          <w:szCs w:val="22"/>
        </w:rPr>
        <w:t>Balanço Orçamentário</w:t>
      </w:r>
    </w:p>
    <w:p w14:paraId="23013F40" w14:textId="77777777" w:rsidR="00C232EC" w:rsidRDefault="00C232EC" w:rsidP="00C232EC">
      <w:pPr>
        <w:tabs>
          <w:tab w:val="left" w:pos="993"/>
        </w:tabs>
        <w:spacing w:line="252" w:lineRule="auto"/>
        <w:ind w:firstLine="284"/>
        <w:rPr>
          <w:rStyle w:val="Forte"/>
          <w:rFonts w:ascii="Trebuchet MS" w:hAnsi="Trebuchet MS" w:cs="Arial"/>
          <w:color w:val="000000" w:themeColor="text1"/>
          <w:sz w:val="22"/>
          <w:szCs w:val="22"/>
        </w:rPr>
      </w:pPr>
    </w:p>
    <w:p w14:paraId="01E43167" w14:textId="77777777" w:rsidR="00C232EC" w:rsidRPr="00681F89" w:rsidRDefault="00C232EC" w:rsidP="00C232EC">
      <w:pPr>
        <w:widowControl w:val="0"/>
        <w:spacing w:line="230" w:lineRule="auto"/>
        <w:ind w:left="426"/>
        <w:jc w:val="both"/>
        <w:rPr>
          <w:rFonts w:ascii="Trebuchet MS" w:hAnsi="Trebuchet MS"/>
          <w:bCs/>
          <w:color w:val="000000" w:themeColor="text1"/>
          <w:sz w:val="22"/>
          <w:szCs w:val="22"/>
        </w:rPr>
      </w:pPr>
      <w:r w:rsidRPr="00681F89">
        <w:rPr>
          <w:rFonts w:ascii="Trebuchet MS" w:hAnsi="Trebuchet MS"/>
          <w:bCs/>
          <w:color w:val="000000" w:themeColor="text1"/>
          <w:sz w:val="22"/>
          <w:szCs w:val="22"/>
        </w:rPr>
        <w:t>O Balanço Orçamentário evidencia as receitas e as despesas orçamentárias, detalhadas em níveis relevantes de análise, confrontando o orçamento inicial e as suas alterações com a execução, demonstrando o resultado orçamentário.</w:t>
      </w:r>
    </w:p>
    <w:p w14:paraId="2A47E3E8" w14:textId="77777777" w:rsidR="00C232EC" w:rsidRPr="00681F89" w:rsidRDefault="00C232EC" w:rsidP="00C232EC">
      <w:pPr>
        <w:widowControl w:val="0"/>
        <w:spacing w:line="230" w:lineRule="auto"/>
        <w:ind w:left="426"/>
        <w:jc w:val="both"/>
        <w:rPr>
          <w:rFonts w:ascii="Trebuchet MS" w:hAnsi="Trebuchet MS"/>
          <w:bCs/>
          <w:color w:val="000000" w:themeColor="text1"/>
          <w:sz w:val="22"/>
          <w:szCs w:val="22"/>
        </w:rPr>
      </w:pPr>
    </w:p>
    <w:p w14:paraId="22FF0A8F" w14:textId="77777777" w:rsidR="00C232EC" w:rsidRPr="00681F89" w:rsidRDefault="00C232EC" w:rsidP="00C232EC">
      <w:pPr>
        <w:widowControl w:val="0"/>
        <w:spacing w:line="230" w:lineRule="auto"/>
        <w:ind w:left="426"/>
        <w:jc w:val="both"/>
        <w:rPr>
          <w:rFonts w:ascii="Trebuchet MS" w:hAnsi="Trebuchet MS"/>
          <w:bCs/>
          <w:color w:val="000000" w:themeColor="text1"/>
          <w:sz w:val="22"/>
          <w:szCs w:val="22"/>
        </w:rPr>
      </w:pPr>
      <w:r w:rsidRPr="00681F89">
        <w:rPr>
          <w:rFonts w:ascii="Trebuchet MS" w:hAnsi="Trebuchet MS"/>
          <w:bCs/>
          <w:color w:val="000000" w:themeColor="text1"/>
          <w:sz w:val="22"/>
          <w:szCs w:val="22"/>
        </w:rPr>
        <w:t>O Balanço Orçamentário é estruturado de forma a evidenciar a integração entre o planejamento e a execução orçamentária.</w:t>
      </w:r>
    </w:p>
    <w:p w14:paraId="2D44E12C" w14:textId="77777777" w:rsidR="00C232EC" w:rsidRPr="00681F89" w:rsidRDefault="00C232EC" w:rsidP="00C232EC">
      <w:pPr>
        <w:widowControl w:val="0"/>
        <w:spacing w:line="230" w:lineRule="auto"/>
        <w:ind w:left="426"/>
        <w:jc w:val="both"/>
        <w:rPr>
          <w:b/>
        </w:rPr>
      </w:pPr>
    </w:p>
    <w:p w14:paraId="467F2AED" w14:textId="77777777" w:rsidR="00C232EC" w:rsidRDefault="00C232EC" w:rsidP="00C232EC">
      <w:pPr>
        <w:tabs>
          <w:tab w:val="left" w:pos="993"/>
        </w:tabs>
        <w:spacing w:line="252" w:lineRule="auto"/>
        <w:ind w:firstLine="284"/>
        <w:rPr>
          <w:rStyle w:val="Forte"/>
          <w:rFonts w:ascii="Trebuchet MS" w:hAnsi="Trebuchet MS" w:cs="Arial"/>
          <w:color w:val="000000" w:themeColor="text1"/>
          <w:sz w:val="22"/>
          <w:szCs w:val="22"/>
        </w:rPr>
      </w:pPr>
      <w:r w:rsidRPr="00FD52B7">
        <w:rPr>
          <w:rFonts w:ascii="Trebuchet MS" w:hAnsi="Trebuchet MS" w:cs="Arial"/>
          <w:b/>
          <w:bCs/>
          <w:color w:val="000000" w:themeColor="text1"/>
          <w:sz w:val="22"/>
          <w:szCs w:val="22"/>
        </w:rPr>
        <w:t>3</w:t>
      </w:r>
      <w:r>
        <w:rPr>
          <w:rFonts w:ascii="Trebuchet MS" w:hAnsi="Trebuchet MS" w:cs="Arial"/>
          <w:b/>
          <w:bCs/>
          <w:color w:val="000000" w:themeColor="text1"/>
          <w:sz w:val="22"/>
          <w:szCs w:val="22"/>
        </w:rPr>
        <w:t>.11</w:t>
      </w:r>
      <w:r w:rsidRPr="00FD52B7">
        <w:rPr>
          <w:rFonts w:ascii="Trebuchet MS" w:hAnsi="Trebuchet MS" w:cs="Arial"/>
          <w:b/>
          <w:bCs/>
          <w:color w:val="000000" w:themeColor="text1"/>
          <w:sz w:val="22"/>
          <w:szCs w:val="22"/>
        </w:rPr>
        <w:t xml:space="preserve">. </w:t>
      </w:r>
      <w:r>
        <w:rPr>
          <w:rStyle w:val="Forte"/>
          <w:rFonts w:ascii="Trebuchet MS" w:hAnsi="Trebuchet MS" w:cs="Arial"/>
          <w:color w:val="000000" w:themeColor="text1"/>
          <w:sz w:val="22"/>
          <w:szCs w:val="22"/>
        </w:rPr>
        <w:t>Balanço Financeiro</w:t>
      </w:r>
    </w:p>
    <w:p w14:paraId="179EAD0D" w14:textId="77777777" w:rsidR="00C232EC" w:rsidRDefault="00C232EC" w:rsidP="00C232EC">
      <w:pPr>
        <w:tabs>
          <w:tab w:val="left" w:pos="993"/>
        </w:tabs>
        <w:spacing w:line="252" w:lineRule="auto"/>
        <w:ind w:firstLine="284"/>
        <w:rPr>
          <w:rStyle w:val="Forte"/>
          <w:rFonts w:ascii="Trebuchet MS" w:hAnsi="Trebuchet MS" w:cs="Arial"/>
          <w:color w:val="000000" w:themeColor="text1"/>
          <w:sz w:val="22"/>
          <w:szCs w:val="22"/>
        </w:rPr>
      </w:pPr>
    </w:p>
    <w:p w14:paraId="3D61953A" w14:textId="77777777" w:rsidR="00C232EC" w:rsidRPr="00681F89" w:rsidRDefault="00C232EC" w:rsidP="00C232EC">
      <w:pPr>
        <w:widowControl w:val="0"/>
        <w:spacing w:line="230" w:lineRule="auto"/>
        <w:ind w:left="426"/>
        <w:jc w:val="both"/>
        <w:rPr>
          <w:rFonts w:ascii="Trebuchet MS" w:hAnsi="Trebuchet MS"/>
          <w:bCs/>
          <w:color w:val="000000" w:themeColor="text1"/>
          <w:sz w:val="22"/>
          <w:szCs w:val="22"/>
        </w:rPr>
      </w:pPr>
      <w:r w:rsidRPr="00681F89">
        <w:rPr>
          <w:rFonts w:ascii="Trebuchet MS" w:hAnsi="Trebuchet MS"/>
          <w:bCs/>
          <w:color w:val="000000" w:themeColor="text1"/>
          <w:sz w:val="22"/>
          <w:szCs w:val="22"/>
        </w:rPr>
        <w:t xml:space="preserve">O Balanço Financeiro evidencia as receitas e despesas orçamentárias, bem como os ingressos e dispêndios </w:t>
      </w:r>
      <w:r w:rsidR="00610811">
        <w:rPr>
          <w:rFonts w:ascii="Trebuchet MS" w:hAnsi="Trebuchet MS"/>
          <w:bCs/>
          <w:color w:val="000000" w:themeColor="text1"/>
          <w:sz w:val="22"/>
          <w:szCs w:val="22"/>
        </w:rPr>
        <w:t>extra</w:t>
      </w:r>
      <w:r w:rsidR="00610811" w:rsidRPr="00681F89">
        <w:rPr>
          <w:rFonts w:ascii="Trebuchet MS" w:hAnsi="Trebuchet MS"/>
          <w:bCs/>
          <w:color w:val="000000" w:themeColor="text1"/>
          <w:sz w:val="22"/>
          <w:szCs w:val="22"/>
        </w:rPr>
        <w:t>orçamentários</w:t>
      </w:r>
      <w:r w:rsidRPr="00681F89">
        <w:rPr>
          <w:rFonts w:ascii="Trebuchet MS" w:hAnsi="Trebuchet MS"/>
          <w:bCs/>
          <w:color w:val="000000" w:themeColor="text1"/>
          <w:sz w:val="22"/>
          <w:szCs w:val="22"/>
        </w:rPr>
        <w:t>, conjugados com os saldos de caixa do exercício anterior e os que se transferem para o início do exercício seguinte.</w:t>
      </w:r>
    </w:p>
    <w:p w14:paraId="63A6B32D" w14:textId="77777777" w:rsidR="00C232EC" w:rsidRPr="00681F89" w:rsidRDefault="00C232EC" w:rsidP="00C232EC">
      <w:pPr>
        <w:widowControl w:val="0"/>
        <w:spacing w:line="230" w:lineRule="auto"/>
        <w:ind w:left="426"/>
        <w:jc w:val="both"/>
        <w:rPr>
          <w:b/>
        </w:rPr>
      </w:pPr>
    </w:p>
    <w:p w14:paraId="0D34AEC6" w14:textId="77777777" w:rsidR="00C232EC" w:rsidRDefault="00C232EC" w:rsidP="00C232EC">
      <w:pPr>
        <w:tabs>
          <w:tab w:val="left" w:pos="993"/>
        </w:tabs>
        <w:spacing w:line="252" w:lineRule="auto"/>
        <w:ind w:firstLine="284"/>
        <w:rPr>
          <w:rStyle w:val="Forte"/>
          <w:rFonts w:ascii="Trebuchet MS" w:hAnsi="Trebuchet MS" w:cs="Arial"/>
          <w:color w:val="000000" w:themeColor="text1"/>
          <w:sz w:val="22"/>
          <w:szCs w:val="22"/>
        </w:rPr>
      </w:pPr>
      <w:r w:rsidRPr="00FD52B7">
        <w:rPr>
          <w:rFonts w:ascii="Trebuchet MS" w:hAnsi="Trebuchet MS" w:cs="Arial"/>
          <w:b/>
          <w:bCs/>
          <w:color w:val="000000" w:themeColor="text1"/>
          <w:sz w:val="22"/>
          <w:szCs w:val="22"/>
        </w:rPr>
        <w:t>3</w:t>
      </w:r>
      <w:r>
        <w:rPr>
          <w:rFonts w:ascii="Trebuchet MS" w:hAnsi="Trebuchet MS" w:cs="Arial"/>
          <w:b/>
          <w:bCs/>
          <w:color w:val="000000" w:themeColor="text1"/>
          <w:sz w:val="22"/>
          <w:szCs w:val="22"/>
        </w:rPr>
        <w:t>.12</w:t>
      </w:r>
      <w:r w:rsidRPr="00FD52B7">
        <w:rPr>
          <w:rFonts w:ascii="Trebuchet MS" w:hAnsi="Trebuchet MS" w:cs="Arial"/>
          <w:b/>
          <w:bCs/>
          <w:color w:val="000000" w:themeColor="text1"/>
          <w:sz w:val="22"/>
          <w:szCs w:val="22"/>
        </w:rPr>
        <w:t xml:space="preserve">. </w:t>
      </w:r>
      <w:r>
        <w:rPr>
          <w:rStyle w:val="Forte"/>
          <w:rFonts w:ascii="Trebuchet MS" w:hAnsi="Trebuchet MS" w:cs="Arial"/>
          <w:color w:val="000000" w:themeColor="text1"/>
          <w:sz w:val="22"/>
          <w:szCs w:val="22"/>
        </w:rPr>
        <w:t>Demonstração das variações patrimoniais</w:t>
      </w:r>
    </w:p>
    <w:p w14:paraId="3921AB36" w14:textId="77777777" w:rsidR="00C232EC" w:rsidRPr="003458DC" w:rsidRDefault="00C232EC" w:rsidP="00C232EC">
      <w:pPr>
        <w:widowControl w:val="0"/>
        <w:spacing w:line="230" w:lineRule="auto"/>
        <w:ind w:left="426"/>
        <w:jc w:val="both"/>
        <w:rPr>
          <w:b/>
        </w:rPr>
      </w:pPr>
    </w:p>
    <w:p w14:paraId="5BB202D1" w14:textId="77777777" w:rsidR="00C232EC" w:rsidRPr="003458DC" w:rsidRDefault="00C232EC" w:rsidP="00C232EC">
      <w:pPr>
        <w:widowControl w:val="0"/>
        <w:spacing w:line="230" w:lineRule="auto"/>
        <w:ind w:left="426"/>
        <w:jc w:val="both"/>
        <w:rPr>
          <w:rFonts w:ascii="Trebuchet MS" w:hAnsi="Trebuchet MS"/>
          <w:bCs/>
          <w:color w:val="000000" w:themeColor="text1"/>
          <w:sz w:val="22"/>
          <w:szCs w:val="22"/>
        </w:rPr>
      </w:pPr>
      <w:r w:rsidRPr="003458DC">
        <w:rPr>
          <w:rFonts w:ascii="Trebuchet MS" w:hAnsi="Trebuchet MS"/>
          <w:bCs/>
          <w:color w:val="000000" w:themeColor="text1"/>
          <w:sz w:val="22"/>
          <w:szCs w:val="22"/>
        </w:rPr>
        <w:t>A Demonstração das Variações Patrimoniais evidencia as varia</w:t>
      </w:r>
      <w:r>
        <w:rPr>
          <w:rFonts w:ascii="Trebuchet MS" w:hAnsi="Trebuchet MS"/>
          <w:bCs/>
          <w:color w:val="000000" w:themeColor="text1"/>
          <w:sz w:val="22"/>
          <w:szCs w:val="22"/>
        </w:rPr>
        <w:t xml:space="preserve">ções verificadas no patrimônio </w:t>
      </w:r>
      <w:r w:rsidRPr="003458DC">
        <w:rPr>
          <w:rFonts w:ascii="Trebuchet MS" w:hAnsi="Trebuchet MS"/>
          <w:bCs/>
          <w:color w:val="000000" w:themeColor="text1"/>
          <w:sz w:val="22"/>
          <w:szCs w:val="22"/>
        </w:rPr>
        <w:t>e indica o resultado patrimonial do exercício.</w:t>
      </w:r>
    </w:p>
    <w:p w14:paraId="572301B6" w14:textId="77777777" w:rsidR="00C232EC" w:rsidRPr="003458DC" w:rsidRDefault="00C232EC" w:rsidP="00C232EC">
      <w:pPr>
        <w:widowControl w:val="0"/>
        <w:spacing w:line="230" w:lineRule="auto"/>
        <w:ind w:left="426"/>
        <w:jc w:val="both"/>
        <w:rPr>
          <w:rFonts w:ascii="Trebuchet MS" w:hAnsi="Trebuchet MS"/>
          <w:bCs/>
          <w:color w:val="000000" w:themeColor="text1"/>
          <w:sz w:val="22"/>
          <w:szCs w:val="22"/>
        </w:rPr>
      </w:pPr>
    </w:p>
    <w:p w14:paraId="750591A2" w14:textId="77777777" w:rsidR="00C232EC" w:rsidRPr="003458DC" w:rsidRDefault="00C232EC" w:rsidP="00C232EC">
      <w:pPr>
        <w:widowControl w:val="0"/>
        <w:spacing w:line="230" w:lineRule="auto"/>
        <w:ind w:left="426"/>
        <w:jc w:val="both"/>
        <w:rPr>
          <w:rFonts w:ascii="Trebuchet MS" w:hAnsi="Trebuchet MS"/>
          <w:bCs/>
          <w:color w:val="000000" w:themeColor="text1"/>
          <w:sz w:val="22"/>
          <w:szCs w:val="22"/>
        </w:rPr>
      </w:pPr>
      <w:r w:rsidRPr="003458DC">
        <w:rPr>
          <w:rFonts w:ascii="Trebuchet MS" w:hAnsi="Trebuchet MS"/>
          <w:bCs/>
          <w:color w:val="000000" w:themeColor="text1"/>
          <w:sz w:val="22"/>
          <w:szCs w:val="22"/>
        </w:rPr>
        <w:t>As variações quantitativas são decorrentes de transações no</w:t>
      </w:r>
      <w:r>
        <w:rPr>
          <w:rFonts w:ascii="Trebuchet MS" w:hAnsi="Trebuchet MS"/>
          <w:bCs/>
          <w:color w:val="000000" w:themeColor="text1"/>
          <w:sz w:val="22"/>
          <w:szCs w:val="22"/>
        </w:rPr>
        <w:t xml:space="preserve"> setor público que aumentam ou </w:t>
      </w:r>
      <w:r w:rsidRPr="003458DC">
        <w:rPr>
          <w:rFonts w:ascii="Trebuchet MS" w:hAnsi="Trebuchet MS"/>
          <w:bCs/>
          <w:color w:val="000000" w:themeColor="text1"/>
          <w:sz w:val="22"/>
          <w:szCs w:val="22"/>
        </w:rPr>
        <w:t>diminuem o patrimônio líquido.</w:t>
      </w:r>
    </w:p>
    <w:p w14:paraId="71B0F0FB" w14:textId="77777777" w:rsidR="00C232EC" w:rsidRPr="003458DC" w:rsidRDefault="00C232EC" w:rsidP="00C232EC">
      <w:pPr>
        <w:widowControl w:val="0"/>
        <w:spacing w:line="230" w:lineRule="auto"/>
        <w:ind w:left="426"/>
        <w:jc w:val="both"/>
        <w:rPr>
          <w:rFonts w:ascii="Trebuchet MS" w:hAnsi="Trebuchet MS"/>
          <w:bCs/>
          <w:color w:val="000000" w:themeColor="text1"/>
          <w:sz w:val="22"/>
          <w:szCs w:val="22"/>
        </w:rPr>
      </w:pPr>
    </w:p>
    <w:p w14:paraId="2C19B436" w14:textId="77777777" w:rsidR="00C232EC" w:rsidRDefault="00C232EC" w:rsidP="00C232EC">
      <w:pPr>
        <w:widowControl w:val="0"/>
        <w:spacing w:line="230" w:lineRule="auto"/>
        <w:ind w:left="426"/>
        <w:jc w:val="both"/>
        <w:rPr>
          <w:rFonts w:ascii="Trebuchet MS" w:hAnsi="Trebuchet MS"/>
          <w:bCs/>
          <w:color w:val="000000" w:themeColor="text1"/>
          <w:sz w:val="22"/>
          <w:szCs w:val="22"/>
        </w:rPr>
      </w:pPr>
      <w:r w:rsidRPr="003458DC">
        <w:rPr>
          <w:rFonts w:ascii="Trebuchet MS" w:hAnsi="Trebuchet MS"/>
          <w:bCs/>
          <w:color w:val="000000" w:themeColor="text1"/>
          <w:sz w:val="22"/>
          <w:szCs w:val="22"/>
        </w:rPr>
        <w:t>O resultado patrimonial do período é apurado pelo confronto en</w:t>
      </w:r>
      <w:r>
        <w:rPr>
          <w:rFonts w:ascii="Trebuchet MS" w:hAnsi="Trebuchet MS"/>
          <w:bCs/>
          <w:color w:val="000000" w:themeColor="text1"/>
          <w:sz w:val="22"/>
          <w:szCs w:val="22"/>
        </w:rPr>
        <w:t xml:space="preserve">tre as variações quantitativas </w:t>
      </w:r>
      <w:r w:rsidRPr="003458DC">
        <w:rPr>
          <w:rFonts w:ascii="Trebuchet MS" w:hAnsi="Trebuchet MS"/>
          <w:bCs/>
          <w:color w:val="000000" w:themeColor="text1"/>
          <w:sz w:val="22"/>
          <w:szCs w:val="22"/>
        </w:rPr>
        <w:t>aumentativas e diminutivas.</w:t>
      </w:r>
    </w:p>
    <w:p w14:paraId="71234C2A" w14:textId="77777777" w:rsidR="00C232EC" w:rsidRDefault="00C232EC" w:rsidP="00C232EC">
      <w:pPr>
        <w:widowControl w:val="0"/>
        <w:spacing w:line="230" w:lineRule="auto"/>
        <w:ind w:left="426"/>
        <w:jc w:val="both"/>
        <w:rPr>
          <w:rFonts w:ascii="Trebuchet MS" w:hAnsi="Trebuchet MS"/>
          <w:bCs/>
          <w:color w:val="000000" w:themeColor="text1"/>
          <w:sz w:val="22"/>
          <w:szCs w:val="22"/>
        </w:rPr>
      </w:pPr>
    </w:p>
    <w:p w14:paraId="722DCB36" w14:textId="77777777" w:rsidR="00C232EC" w:rsidRPr="003458DC" w:rsidRDefault="00C232EC" w:rsidP="00610811">
      <w:pPr>
        <w:widowControl w:val="0"/>
        <w:spacing w:line="230" w:lineRule="auto"/>
        <w:jc w:val="both"/>
        <w:rPr>
          <w:rFonts w:ascii="Trebuchet MS" w:hAnsi="Trebuchet MS"/>
          <w:bCs/>
          <w:color w:val="000000" w:themeColor="text1"/>
          <w:sz w:val="22"/>
          <w:szCs w:val="22"/>
        </w:rPr>
      </w:pPr>
    </w:p>
    <w:p w14:paraId="61D9BC71" w14:textId="77777777" w:rsidR="00C232EC" w:rsidRDefault="00C232EC" w:rsidP="00C232EC">
      <w:pPr>
        <w:tabs>
          <w:tab w:val="left" w:pos="993"/>
        </w:tabs>
        <w:spacing w:line="252" w:lineRule="auto"/>
        <w:ind w:firstLine="284"/>
        <w:rPr>
          <w:rStyle w:val="Forte"/>
          <w:rFonts w:ascii="Trebuchet MS" w:hAnsi="Trebuchet MS" w:cs="Arial"/>
          <w:color w:val="000000" w:themeColor="text1"/>
          <w:sz w:val="22"/>
          <w:szCs w:val="22"/>
        </w:rPr>
      </w:pPr>
      <w:r w:rsidRPr="00FD52B7">
        <w:rPr>
          <w:rFonts w:ascii="Trebuchet MS" w:hAnsi="Trebuchet MS" w:cs="Arial"/>
          <w:b/>
          <w:bCs/>
          <w:color w:val="000000" w:themeColor="text1"/>
          <w:sz w:val="22"/>
          <w:szCs w:val="22"/>
        </w:rPr>
        <w:t>3</w:t>
      </w:r>
      <w:r>
        <w:rPr>
          <w:rFonts w:ascii="Trebuchet MS" w:hAnsi="Trebuchet MS" w:cs="Arial"/>
          <w:b/>
          <w:bCs/>
          <w:color w:val="000000" w:themeColor="text1"/>
          <w:sz w:val="22"/>
          <w:szCs w:val="22"/>
        </w:rPr>
        <w:t>.13</w:t>
      </w:r>
      <w:r w:rsidRPr="00FD52B7">
        <w:rPr>
          <w:rFonts w:ascii="Trebuchet MS" w:hAnsi="Trebuchet MS" w:cs="Arial"/>
          <w:b/>
          <w:bCs/>
          <w:color w:val="000000" w:themeColor="text1"/>
          <w:sz w:val="22"/>
          <w:szCs w:val="22"/>
        </w:rPr>
        <w:t xml:space="preserve">. </w:t>
      </w:r>
      <w:r>
        <w:rPr>
          <w:rStyle w:val="Forte"/>
          <w:rFonts w:ascii="Trebuchet MS" w:hAnsi="Trebuchet MS" w:cs="Arial"/>
          <w:color w:val="000000" w:themeColor="text1"/>
          <w:sz w:val="22"/>
          <w:szCs w:val="22"/>
        </w:rPr>
        <w:t>Demonstração do fluxo de caixa</w:t>
      </w:r>
    </w:p>
    <w:p w14:paraId="791F358E" w14:textId="77777777" w:rsidR="00C232EC" w:rsidRPr="003458DC" w:rsidRDefault="00C232EC" w:rsidP="00C232EC">
      <w:pPr>
        <w:widowControl w:val="0"/>
        <w:spacing w:line="230" w:lineRule="auto"/>
        <w:ind w:left="426"/>
        <w:jc w:val="both"/>
        <w:rPr>
          <w:b/>
        </w:rPr>
      </w:pPr>
    </w:p>
    <w:p w14:paraId="3D56881D" w14:textId="77777777" w:rsidR="00C232EC" w:rsidRDefault="00C232EC" w:rsidP="00C232EC">
      <w:pPr>
        <w:widowControl w:val="0"/>
        <w:spacing w:line="230" w:lineRule="auto"/>
        <w:ind w:left="426"/>
        <w:jc w:val="both"/>
        <w:rPr>
          <w:rFonts w:ascii="Trebuchet MS" w:hAnsi="Trebuchet MS"/>
          <w:bCs/>
          <w:color w:val="000000" w:themeColor="text1"/>
          <w:sz w:val="22"/>
          <w:szCs w:val="22"/>
        </w:rPr>
      </w:pPr>
      <w:r w:rsidRPr="003458DC">
        <w:rPr>
          <w:rFonts w:ascii="Trebuchet MS" w:hAnsi="Trebuchet MS"/>
          <w:bCs/>
          <w:color w:val="000000" w:themeColor="text1"/>
          <w:sz w:val="22"/>
          <w:szCs w:val="22"/>
        </w:rPr>
        <w:t>A Demonstração dos Fluxos de Caixa permite aos usuários projetar cenários de fluxos futuros de caixa e elaborar análise sobre eventuais mudanças em torno da capacidade de manutenção do regular financiamento dos serviços.</w:t>
      </w:r>
    </w:p>
    <w:p w14:paraId="3BB0A05E" w14:textId="77777777" w:rsidR="00610811" w:rsidRPr="003458DC" w:rsidRDefault="00610811" w:rsidP="00C232EC">
      <w:pPr>
        <w:widowControl w:val="0"/>
        <w:spacing w:line="230" w:lineRule="auto"/>
        <w:ind w:left="426"/>
        <w:jc w:val="both"/>
        <w:rPr>
          <w:rFonts w:ascii="Trebuchet MS" w:hAnsi="Trebuchet MS"/>
          <w:bCs/>
          <w:color w:val="000000" w:themeColor="text1"/>
          <w:sz w:val="22"/>
          <w:szCs w:val="22"/>
        </w:rPr>
      </w:pPr>
    </w:p>
    <w:p w14:paraId="02051C34" w14:textId="77777777" w:rsidR="00C232EC" w:rsidRDefault="00C232EC" w:rsidP="00C232EC">
      <w:pPr>
        <w:widowControl w:val="0"/>
        <w:spacing w:line="230" w:lineRule="auto"/>
        <w:ind w:left="426"/>
        <w:jc w:val="both"/>
        <w:rPr>
          <w:rFonts w:ascii="Trebuchet MS" w:hAnsi="Trebuchet MS"/>
          <w:bCs/>
          <w:color w:val="000000" w:themeColor="text1"/>
          <w:sz w:val="22"/>
          <w:szCs w:val="22"/>
        </w:rPr>
      </w:pPr>
    </w:p>
    <w:p w14:paraId="1917B981" w14:textId="77777777" w:rsidR="00C232EC" w:rsidRPr="00FD52B7" w:rsidRDefault="00AA0C30" w:rsidP="00C232EC">
      <w:pPr>
        <w:widowControl w:val="0"/>
        <w:tabs>
          <w:tab w:val="left" w:pos="426"/>
        </w:tabs>
        <w:rPr>
          <w:rFonts w:ascii="Trebuchet MS" w:hAnsi="Trebuchet MS" w:cs="Arial"/>
          <w:b/>
          <w:color w:val="000000" w:themeColor="text1"/>
          <w:sz w:val="22"/>
          <w:szCs w:val="22"/>
        </w:rPr>
      </w:pPr>
      <w:r>
        <w:rPr>
          <w:rFonts w:ascii="Trebuchet MS" w:hAnsi="Trebuchet MS" w:cs="Arial"/>
          <w:b/>
          <w:color w:val="000000" w:themeColor="text1"/>
          <w:sz w:val="22"/>
          <w:szCs w:val="22"/>
        </w:rPr>
        <w:lastRenderedPageBreak/>
        <w:t>4.</w:t>
      </w:r>
      <w:r>
        <w:rPr>
          <w:rFonts w:ascii="Trebuchet MS" w:hAnsi="Trebuchet MS" w:cs="Arial"/>
          <w:b/>
          <w:color w:val="000000" w:themeColor="text1"/>
          <w:sz w:val="22"/>
          <w:szCs w:val="22"/>
        </w:rPr>
        <w:tab/>
        <w:t>Gestão de Risco F</w:t>
      </w:r>
      <w:r w:rsidR="00C232EC" w:rsidRPr="00FD52B7">
        <w:rPr>
          <w:rFonts w:ascii="Trebuchet MS" w:hAnsi="Trebuchet MS" w:cs="Arial"/>
          <w:b/>
          <w:color w:val="000000" w:themeColor="text1"/>
          <w:sz w:val="22"/>
          <w:szCs w:val="22"/>
        </w:rPr>
        <w:t>inanceiro</w:t>
      </w:r>
    </w:p>
    <w:p w14:paraId="3E344FB3" w14:textId="77777777" w:rsidR="00C232EC" w:rsidRPr="00FD52B7" w:rsidRDefault="00C232EC" w:rsidP="00C232EC">
      <w:pPr>
        <w:widowControl w:val="0"/>
        <w:rPr>
          <w:rFonts w:ascii="Trebuchet MS" w:hAnsi="Trebuchet MS" w:cs="Arial"/>
          <w:color w:val="000000" w:themeColor="text1"/>
          <w:sz w:val="22"/>
          <w:szCs w:val="22"/>
        </w:rPr>
      </w:pPr>
    </w:p>
    <w:p w14:paraId="77E25B98" w14:textId="77777777" w:rsidR="00C232EC" w:rsidRPr="00FD52B7" w:rsidRDefault="00C232EC" w:rsidP="00C232EC">
      <w:pPr>
        <w:widowControl w:val="0"/>
        <w:tabs>
          <w:tab w:val="left" w:pos="993"/>
        </w:tabs>
        <w:ind w:firstLine="426"/>
        <w:rPr>
          <w:rFonts w:ascii="Trebuchet MS" w:hAnsi="Trebuchet MS" w:cs="Arial"/>
          <w:color w:val="000000" w:themeColor="text1"/>
          <w:sz w:val="22"/>
          <w:szCs w:val="22"/>
        </w:rPr>
      </w:pPr>
      <w:r w:rsidRPr="00FD52B7">
        <w:rPr>
          <w:rFonts w:ascii="Trebuchet MS" w:hAnsi="Trebuchet MS" w:cs="Arial"/>
          <w:b/>
          <w:color w:val="000000" w:themeColor="text1"/>
          <w:sz w:val="22"/>
          <w:szCs w:val="22"/>
        </w:rPr>
        <w:t>4.1.</w:t>
      </w:r>
      <w:r w:rsidRPr="00FD52B7">
        <w:rPr>
          <w:rFonts w:ascii="Trebuchet MS" w:hAnsi="Trebuchet MS" w:cs="Arial"/>
          <w:b/>
          <w:color w:val="000000" w:themeColor="text1"/>
          <w:sz w:val="22"/>
          <w:szCs w:val="22"/>
        </w:rPr>
        <w:tab/>
        <w:t xml:space="preserve">Considerações gerais e políticas </w:t>
      </w:r>
    </w:p>
    <w:p w14:paraId="41E0C0B1" w14:textId="77777777" w:rsidR="00C232EC" w:rsidRPr="00FD52B7" w:rsidRDefault="00C232EC" w:rsidP="00C232EC">
      <w:pPr>
        <w:widowControl w:val="0"/>
        <w:rPr>
          <w:rFonts w:ascii="Trebuchet MS" w:hAnsi="Trebuchet MS" w:cs="Arial"/>
          <w:color w:val="000000" w:themeColor="text1"/>
          <w:sz w:val="22"/>
          <w:szCs w:val="22"/>
        </w:rPr>
      </w:pPr>
    </w:p>
    <w:p w14:paraId="664D247C" w14:textId="77777777" w:rsidR="00C232EC" w:rsidRPr="00FD52B7" w:rsidRDefault="00C232EC" w:rsidP="00C232EC">
      <w:pPr>
        <w:widowControl w:val="0"/>
        <w:ind w:left="993"/>
        <w:rPr>
          <w:rFonts w:ascii="Trebuchet MS" w:hAnsi="Trebuchet MS" w:cs="Arial"/>
          <w:color w:val="000000" w:themeColor="text1"/>
          <w:sz w:val="22"/>
          <w:szCs w:val="22"/>
        </w:rPr>
      </w:pPr>
      <w:r w:rsidRPr="00FD52B7">
        <w:rPr>
          <w:rFonts w:ascii="Trebuchet MS" w:hAnsi="Trebuchet MS" w:cs="Arial"/>
          <w:color w:val="000000" w:themeColor="text1"/>
          <w:sz w:val="22"/>
          <w:szCs w:val="22"/>
        </w:rPr>
        <w:t>As op</w:t>
      </w:r>
      <w:r>
        <w:rPr>
          <w:rFonts w:ascii="Trebuchet MS" w:hAnsi="Trebuchet MS" w:cs="Arial"/>
          <w:color w:val="000000" w:themeColor="text1"/>
          <w:sz w:val="22"/>
          <w:szCs w:val="22"/>
        </w:rPr>
        <w:t>erações financeiras da Entidade</w:t>
      </w:r>
      <w:r w:rsidRPr="00FD52B7">
        <w:rPr>
          <w:rFonts w:ascii="Trebuchet MS" w:hAnsi="Trebuchet MS" w:cs="Arial"/>
          <w:color w:val="000000" w:themeColor="text1"/>
          <w:sz w:val="22"/>
          <w:szCs w:val="22"/>
        </w:rPr>
        <w:t xml:space="preserve"> são realizadas por intermédio da área financeira de acordo com a estratégia previamente apro</w:t>
      </w:r>
      <w:r>
        <w:rPr>
          <w:rFonts w:ascii="Trebuchet MS" w:hAnsi="Trebuchet MS" w:cs="Arial"/>
          <w:color w:val="000000" w:themeColor="text1"/>
          <w:sz w:val="22"/>
          <w:szCs w:val="22"/>
        </w:rPr>
        <w:t>vada pela alta governança</w:t>
      </w:r>
      <w:r w:rsidRPr="00FD52B7">
        <w:rPr>
          <w:rFonts w:ascii="Trebuchet MS" w:hAnsi="Trebuchet MS" w:cs="Arial"/>
          <w:color w:val="000000" w:themeColor="text1"/>
          <w:sz w:val="22"/>
          <w:szCs w:val="22"/>
        </w:rPr>
        <w:t>.</w:t>
      </w:r>
    </w:p>
    <w:p w14:paraId="387D8F40" w14:textId="77777777" w:rsidR="00C232EC" w:rsidRPr="00FD52B7" w:rsidRDefault="00C232EC" w:rsidP="00C232EC">
      <w:pPr>
        <w:widowControl w:val="0"/>
        <w:ind w:left="993"/>
        <w:rPr>
          <w:rFonts w:ascii="Trebuchet MS" w:hAnsi="Trebuchet MS" w:cs="Arial"/>
          <w:color w:val="000000" w:themeColor="text1"/>
          <w:sz w:val="22"/>
          <w:szCs w:val="22"/>
        </w:rPr>
      </w:pPr>
    </w:p>
    <w:p w14:paraId="43ED5ACC" w14:textId="77777777" w:rsidR="00C232EC" w:rsidRPr="00FD52B7" w:rsidRDefault="00C232EC" w:rsidP="00C232EC">
      <w:pPr>
        <w:widowControl w:val="0"/>
        <w:ind w:left="993"/>
        <w:rPr>
          <w:rFonts w:ascii="Trebuchet MS" w:hAnsi="Trebuchet MS" w:cs="Arial"/>
          <w:color w:val="000000" w:themeColor="text1"/>
          <w:sz w:val="22"/>
          <w:szCs w:val="22"/>
        </w:rPr>
      </w:pPr>
      <w:r w:rsidRPr="00FD52B7">
        <w:rPr>
          <w:rFonts w:ascii="Trebuchet MS" w:hAnsi="Trebuchet MS" w:cs="Arial"/>
          <w:color w:val="000000" w:themeColor="text1"/>
          <w:sz w:val="22"/>
          <w:szCs w:val="22"/>
        </w:rPr>
        <w:t>As estratégias de gere</w:t>
      </w:r>
      <w:r>
        <w:rPr>
          <w:rFonts w:ascii="Trebuchet MS" w:hAnsi="Trebuchet MS" w:cs="Arial"/>
          <w:color w:val="000000" w:themeColor="text1"/>
          <w:sz w:val="22"/>
          <w:szCs w:val="22"/>
        </w:rPr>
        <w:t>nciamento de riscos da Entidade</w:t>
      </w:r>
      <w:r w:rsidRPr="00FD52B7">
        <w:rPr>
          <w:rFonts w:ascii="Trebuchet MS" w:hAnsi="Trebuchet MS" w:cs="Arial"/>
          <w:color w:val="000000" w:themeColor="text1"/>
          <w:sz w:val="22"/>
          <w:szCs w:val="22"/>
        </w:rPr>
        <w:t xml:space="preserve"> e os efeitos nas demonstrações financeiras podem ser resumidos como segue:</w:t>
      </w:r>
    </w:p>
    <w:p w14:paraId="03C12811" w14:textId="77777777" w:rsidR="00C232EC" w:rsidRPr="00FD52B7" w:rsidRDefault="00C232EC" w:rsidP="00C232EC">
      <w:pPr>
        <w:widowControl w:val="0"/>
        <w:rPr>
          <w:rFonts w:ascii="Trebuchet MS" w:hAnsi="Trebuchet MS" w:cs="Arial"/>
          <w:color w:val="000000" w:themeColor="text1"/>
          <w:sz w:val="22"/>
          <w:szCs w:val="22"/>
        </w:rPr>
      </w:pPr>
    </w:p>
    <w:p w14:paraId="242AD37E" w14:textId="77777777" w:rsidR="00C232EC" w:rsidRPr="00FD52B7" w:rsidRDefault="00C232EC" w:rsidP="00C232EC">
      <w:pPr>
        <w:pStyle w:val="PargrafodaLista"/>
        <w:widowControl w:val="0"/>
        <w:numPr>
          <w:ilvl w:val="0"/>
          <w:numId w:val="5"/>
        </w:numPr>
        <w:tabs>
          <w:tab w:val="left" w:pos="993"/>
        </w:tabs>
        <w:rPr>
          <w:rFonts w:ascii="Trebuchet MS" w:hAnsi="Trebuchet MS" w:cs="Arial"/>
          <w:b/>
          <w:color w:val="000000" w:themeColor="text1"/>
        </w:rPr>
      </w:pPr>
      <w:r w:rsidRPr="00FD52B7">
        <w:rPr>
          <w:rFonts w:ascii="Trebuchet MS" w:hAnsi="Trebuchet MS" w:cs="Arial"/>
          <w:b/>
          <w:color w:val="000000" w:themeColor="text1"/>
        </w:rPr>
        <w:t>Risco de Crédito</w:t>
      </w:r>
    </w:p>
    <w:p w14:paraId="1A004EE9" w14:textId="77777777" w:rsidR="00C232EC" w:rsidRPr="00FD52B7" w:rsidRDefault="00C232EC" w:rsidP="00C232EC">
      <w:pPr>
        <w:widowControl w:val="0"/>
        <w:rPr>
          <w:rFonts w:ascii="Trebuchet MS" w:hAnsi="Trebuchet MS" w:cs="Arial"/>
          <w:color w:val="000000" w:themeColor="text1"/>
          <w:sz w:val="22"/>
          <w:szCs w:val="22"/>
        </w:rPr>
      </w:pPr>
    </w:p>
    <w:p w14:paraId="18DFF4B9" w14:textId="77777777" w:rsidR="00C232EC" w:rsidRPr="00FD52B7" w:rsidRDefault="00C232EC" w:rsidP="00AA0C30">
      <w:pPr>
        <w:widowControl w:val="0"/>
        <w:ind w:left="993"/>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O risco de crédito decorre da possibilidade de ocorrência de perdas associadas ao não cumprimento pelo devedor ou contraparte de suas obrigações financeiras nos termos pactuados. Essa exposição está relevantemente associada às aplicações fin</w:t>
      </w:r>
      <w:r>
        <w:rPr>
          <w:rFonts w:ascii="Trebuchet MS" w:hAnsi="Trebuchet MS" w:cs="Arial"/>
          <w:color w:val="000000" w:themeColor="text1"/>
          <w:sz w:val="22"/>
          <w:szCs w:val="22"/>
        </w:rPr>
        <w:t>anceiras mantidas pela Entidade</w:t>
      </w:r>
      <w:r w:rsidRPr="00FD52B7">
        <w:rPr>
          <w:rFonts w:ascii="Trebuchet MS" w:hAnsi="Trebuchet MS" w:cs="Arial"/>
          <w:color w:val="000000" w:themeColor="text1"/>
          <w:sz w:val="22"/>
          <w:szCs w:val="22"/>
        </w:rPr>
        <w:t xml:space="preserve">, conforme Nota Explicativa nº </w:t>
      </w:r>
      <w:r w:rsidR="009B60A3">
        <w:rPr>
          <w:rFonts w:ascii="Trebuchet MS" w:hAnsi="Trebuchet MS" w:cs="Arial"/>
          <w:color w:val="000000" w:themeColor="text1"/>
          <w:sz w:val="22"/>
          <w:szCs w:val="22"/>
        </w:rPr>
        <w:t>5</w:t>
      </w:r>
      <w:r w:rsidRPr="00FD52B7">
        <w:rPr>
          <w:rFonts w:ascii="Trebuchet MS" w:hAnsi="Trebuchet MS" w:cs="Arial"/>
          <w:color w:val="000000" w:themeColor="text1"/>
          <w:sz w:val="22"/>
          <w:szCs w:val="22"/>
        </w:rPr>
        <w:t>, bem como aos val</w:t>
      </w:r>
      <w:r>
        <w:rPr>
          <w:rFonts w:ascii="Trebuchet MS" w:hAnsi="Trebuchet MS" w:cs="Arial"/>
          <w:color w:val="000000" w:themeColor="text1"/>
          <w:sz w:val="22"/>
          <w:szCs w:val="22"/>
        </w:rPr>
        <w:t>ores a receber (anuidades</w:t>
      </w:r>
      <w:r w:rsidRPr="00FD52B7">
        <w:rPr>
          <w:rFonts w:ascii="Trebuchet MS" w:hAnsi="Trebuchet MS" w:cs="Arial"/>
          <w:color w:val="000000" w:themeColor="text1"/>
          <w:sz w:val="22"/>
          <w:szCs w:val="22"/>
        </w:rPr>
        <w:t xml:space="preserve">), descritos na Nota Explicativa nº </w:t>
      </w:r>
      <w:r w:rsidR="009B60A3">
        <w:rPr>
          <w:rFonts w:ascii="Trebuchet MS" w:hAnsi="Trebuchet MS" w:cs="Arial"/>
          <w:color w:val="000000" w:themeColor="text1"/>
          <w:sz w:val="22"/>
          <w:szCs w:val="22"/>
        </w:rPr>
        <w:t>5</w:t>
      </w:r>
      <w:r w:rsidRPr="00FD52B7">
        <w:rPr>
          <w:rFonts w:ascii="Trebuchet MS" w:hAnsi="Trebuchet MS" w:cs="Arial"/>
          <w:color w:val="000000" w:themeColor="text1"/>
          <w:sz w:val="22"/>
          <w:szCs w:val="22"/>
        </w:rPr>
        <w:t xml:space="preserve">. </w:t>
      </w:r>
    </w:p>
    <w:p w14:paraId="62BC19E6" w14:textId="77777777" w:rsidR="00C232EC" w:rsidRPr="00FD52B7" w:rsidRDefault="00C232EC" w:rsidP="00AA0C30">
      <w:pPr>
        <w:widowControl w:val="0"/>
        <w:ind w:left="993"/>
        <w:jc w:val="both"/>
        <w:rPr>
          <w:rFonts w:ascii="Trebuchet MS" w:hAnsi="Trebuchet MS" w:cs="Arial"/>
          <w:color w:val="000000" w:themeColor="text1"/>
          <w:sz w:val="22"/>
          <w:szCs w:val="22"/>
        </w:rPr>
      </w:pPr>
    </w:p>
    <w:p w14:paraId="653A6B56" w14:textId="77777777" w:rsidR="00C232EC" w:rsidRDefault="00C232EC" w:rsidP="00AA0C30">
      <w:pPr>
        <w:widowControl w:val="0"/>
        <w:ind w:left="993"/>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 xml:space="preserve">O entendimento da Administração é de que o risco de crédito está substancialmente mitigado: </w:t>
      </w:r>
    </w:p>
    <w:p w14:paraId="0D34B9D5" w14:textId="77777777" w:rsidR="00C232EC" w:rsidRDefault="00C232EC" w:rsidP="00AA0C30">
      <w:pPr>
        <w:widowControl w:val="0"/>
        <w:ind w:left="993"/>
        <w:jc w:val="both"/>
        <w:rPr>
          <w:rFonts w:ascii="Trebuchet MS" w:hAnsi="Trebuchet MS" w:cs="Arial"/>
          <w:color w:val="000000" w:themeColor="text1"/>
          <w:sz w:val="22"/>
          <w:szCs w:val="22"/>
        </w:rPr>
      </w:pPr>
    </w:p>
    <w:p w14:paraId="3AC9CFF6" w14:textId="77777777" w:rsidR="00C232EC" w:rsidRDefault="00C232EC" w:rsidP="00AA0C30">
      <w:pPr>
        <w:widowControl w:val="0"/>
        <w:ind w:left="993"/>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 xml:space="preserve">i) com relação às aplicações financeiras, os recursos estão preponderantemente aplicados em instituições financeiras de primeira linha, cujos prazos de vencimento são de curto prazo; e </w:t>
      </w:r>
    </w:p>
    <w:p w14:paraId="6B3BD0F4" w14:textId="77777777" w:rsidR="00C232EC" w:rsidRDefault="00C232EC" w:rsidP="00AA0C30">
      <w:pPr>
        <w:widowControl w:val="0"/>
        <w:ind w:left="993"/>
        <w:jc w:val="both"/>
        <w:rPr>
          <w:rFonts w:ascii="Trebuchet MS" w:hAnsi="Trebuchet MS" w:cs="Arial"/>
          <w:color w:val="000000" w:themeColor="text1"/>
          <w:sz w:val="22"/>
          <w:szCs w:val="22"/>
        </w:rPr>
      </w:pPr>
    </w:p>
    <w:p w14:paraId="70CC1082" w14:textId="77777777" w:rsidR="00C232EC" w:rsidRDefault="00C232EC" w:rsidP="00AA0C30">
      <w:pPr>
        <w:widowControl w:val="0"/>
        <w:ind w:left="993"/>
        <w:jc w:val="both"/>
        <w:rPr>
          <w:rFonts w:ascii="Trebuchet MS" w:hAnsi="Trebuchet MS" w:cs="Arial"/>
          <w:color w:val="000000" w:themeColor="text1"/>
          <w:sz w:val="22"/>
          <w:szCs w:val="22"/>
        </w:rPr>
      </w:pPr>
      <w:proofErr w:type="spellStart"/>
      <w:r w:rsidRPr="00FD52B7">
        <w:rPr>
          <w:rFonts w:ascii="Trebuchet MS" w:hAnsi="Trebuchet MS" w:cs="Arial"/>
          <w:color w:val="000000" w:themeColor="text1"/>
          <w:sz w:val="22"/>
          <w:szCs w:val="22"/>
        </w:rPr>
        <w:t>ii</w:t>
      </w:r>
      <w:proofErr w:type="spellEnd"/>
      <w:r w:rsidRPr="00FD52B7">
        <w:rPr>
          <w:rFonts w:ascii="Trebuchet MS" w:hAnsi="Trebuchet MS" w:cs="Arial"/>
          <w:color w:val="000000" w:themeColor="text1"/>
          <w:sz w:val="22"/>
          <w:szCs w:val="22"/>
        </w:rPr>
        <w:t>) com relação ao contas a receb</w:t>
      </w:r>
      <w:r>
        <w:rPr>
          <w:rFonts w:ascii="Trebuchet MS" w:hAnsi="Trebuchet MS" w:cs="Arial"/>
          <w:color w:val="000000" w:themeColor="text1"/>
          <w:sz w:val="22"/>
          <w:szCs w:val="22"/>
        </w:rPr>
        <w:t>er os valores estão anuidades a receber dos profissionais arquitetos e urbanistas, sendo que para o exercício da profissão as anuidades precisam estar adimplentes.</w:t>
      </w:r>
    </w:p>
    <w:p w14:paraId="5FA22C68" w14:textId="77777777" w:rsidR="00C232EC" w:rsidRPr="00FD52B7" w:rsidRDefault="00C232EC" w:rsidP="00AA0C30">
      <w:pPr>
        <w:widowControl w:val="0"/>
        <w:ind w:left="993"/>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 xml:space="preserve"> </w:t>
      </w:r>
    </w:p>
    <w:p w14:paraId="6B8E823F" w14:textId="77777777" w:rsidR="00C232EC" w:rsidRPr="00FD52B7" w:rsidRDefault="00C232EC" w:rsidP="00C232EC">
      <w:pPr>
        <w:widowControl w:val="0"/>
        <w:ind w:left="993"/>
        <w:rPr>
          <w:rFonts w:ascii="Trebuchet MS" w:hAnsi="Trebuchet MS" w:cs="Arial"/>
          <w:color w:val="000000" w:themeColor="text1"/>
          <w:sz w:val="22"/>
          <w:szCs w:val="22"/>
        </w:rPr>
      </w:pPr>
      <w:r w:rsidRPr="00FD52B7">
        <w:rPr>
          <w:rFonts w:ascii="Trebuchet MS" w:hAnsi="Trebuchet MS" w:cs="Arial"/>
          <w:color w:val="000000" w:themeColor="text1"/>
          <w:sz w:val="22"/>
          <w:szCs w:val="22"/>
        </w:rPr>
        <w:t>Adicionalmente, não há nenhum indicativo de redução ao valor recuperável desses ativos.</w:t>
      </w:r>
    </w:p>
    <w:p w14:paraId="55279D60" w14:textId="77777777" w:rsidR="00C232EC" w:rsidRPr="00FD52B7" w:rsidRDefault="00C232EC" w:rsidP="00C232EC">
      <w:pPr>
        <w:spacing w:after="200" w:line="276" w:lineRule="auto"/>
        <w:rPr>
          <w:rStyle w:val="nfase"/>
          <w:rFonts w:ascii="Trebuchet MS" w:eastAsia="SimSun" w:hAnsi="Trebuchet MS" w:cs="Arial"/>
          <w:b/>
          <w:i w:val="0"/>
          <w:color w:val="000000" w:themeColor="text1"/>
          <w:sz w:val="22"/>
          <w:szCs w:val="22"/>
          <w:lang w:eastAsia="zh-CN"/>
        </w:rPr>
      </w:pPr>
    </w:p>
    <w:p w14:paraId="6BCD5AB1" w14:textId="77777777" w:rsidR="00C232EC" w:rsidRPr="00FD52B7" w:rsidRDefault="00C232EC" w:rsidP="00C232EC">
      <w:pPr>
        <w:pStyle w:val="PargrafodaLista"/>
        <w:widowControl w:val="0"/>
        <w:numPr>
          <w:ilvl w:val="0"/>
          <w:numId w:val="5"/>
        </w:numPr>
        <w:tabs>
          <w:tab w:val="left" w:pos="993"/>
        </w:tabs>
        <w:rPr>
          <w:rFonts w:ascii="Trebuchet MS" w:hAnsi="Trebuchet MS" w:cs="Arial"/>
          <w:b/>
          <w:color w:val="000000" w:themeColor="text1"/>
        </w:rPr>
      </w:pPr>
      <w:r w:rsidRPr="00FD52B7">
        <w:rPr>
          <w:rFonts w:ascii="Trebuchet MS" w:hAnsi="Trebuchet MS" w:cs="Arial"/>
          <w:b/>
          <w:color w:val="000000" w:themeColor="text1"/>
        </w:rPr>
        <w:t>Risco de mercado</w:t>
      </w:r>
    </w:p>
    <w:p w14:paraId="401D2AF1" w14:textId="77777777" w:rsidR="00C232EC" w:rsidRDefault="00C232EC" w:rsidP="00C232EC">
      <w:pPr>
        <w:pStyle w:val="NormalWeb"/>
        <w:widowControl w:val="0"/>
        <w:spacing w:line="247" w:lineRule="auto"/>
        <w:ind w:left="993"/>
        <w:jc w:val="both"/>
        <w:rPr>
          <w:rFonts w:ascii="Trebuchet MS" w:hAnsi="Trebuchet MS" w:cs="Arial"/>
          <w:color w:val="000000" w:themeColor="text1"/>
          <w:sz w:val="22"/>
          <w:szCs w:val="22"/>
          <w:lang w:val="pt-BR"/>
        </w:rPr>
      </w:pPr>
      <w:r w:rsidRPr="00FD52B7">
        <w:rPr>
          <w:rFonts w:ascii="Trebuchet MS" w:hAnsi="Trebuchet MS" w:cs="Arial"/>
          <w:color w:val="000000" w:themeColor="text1"/>
          <w:sz w:val="22"/>
          <w:szCs w:val="22"/>
          <w:lang w:val="pt-BR"/>
        </w:rPr>
        <w:t>O risco de mercado consiste na possibilidade de ocorrência de perdas resultantes da mudança nos preços de mercado de instrumentos financeiros e compreende os riscos de flutuação da moeda, de taxa de juros e de preços. Essa exposição está relevantemente associada às taxas pactuadas com instituições financeiras das aplicações fin</w:t>
      </w:r>
      <w:r>
        <w:rPr>
          <w:rFonts w:ascii="Trebuchet MS" w:hAnsi="Trebuchet MS" w:cs="Arial"/>
          <w:color w:val="000000" w:themeColor="text1"/>
          <w:sz w:val="22"/>
          <w:szCs w:val="22"/>
          <w:lang w:val="pt-BR"/>
        </w:rPr>
        <w:t>anceiras mantidas pela Entidade</w:t>
      </w:r>
      <w:r w:rsidRPr="00FD52B7">
        <w:rPr>
          <w:rFonts w:ascii="Trebuchet MS" w:hAnsi="Trebuchet MS" w:cs="Arial"/>
          <w:color w:val="000000" w:themeColor="text1"/>
          <w:sz w:val="22"/>
          <w:szCs w:val="22"/>
          <w:lang w:val="pt-BR"/>
        </w:rPr>
        <w:t>, conforme apre</w:t>
      </w:r>
      <w:r w:rsidR="009B60A3">
        <w:rPr>
          <w:rFonts w:ascii="Trebuchet MS" w:hAnsi="Trebuchet MS" w:cs="Arial"/>
          <w:color w:val="000000" w:themeColor="text1"/>
          <w:sz w:val="22"/>
          <w:szCs w:val="22"/>
          <w:lang w:val="pt-BR"/>
        </w:rPr>
        <w:t>sentada na Nota Explicativa nº 5</w:t>
      </w:r>
      <w:r w:rsidRPr="00FD52B7">
        <w:rPr>
          <w:rFonts w:ascii="Trebuchet MS" w:hAnsi="Trebuchet MS" w:cs="Arial"/>
          <w:color w:val="000000" w:themeColor="text1"/>
          <w:sz w:val="22"/>
          <w:szCs w:val="22"/>
          <w:lang w:val="pt-BR"/>
        </w:rPr>
        <w:t>. O entendimento da Administração é de que o risco de taxa de juros está substancialmente mitigado considerando a aplicação em produtos de renda fixa com taxas atreladas à variação do DI, com insignificante margem de alteração.</w:t>
      </w:r>
    </w:p>
    <w:p w14:paraId="3A053618" w14:textId="77777777" w:rsidR="00C232EC" w:rsidRPr="00FD52B7" w:rsidRDefault="00C232EC" w:rsidP="00C232EC">
      <w:pPr>
        <w:pStyle w:val="PargrafodaLista"/>
        <w:widowControl w:val="0"/>
        <w:numPr>
          <w:ilvl w:val="0"/>
          <w:numId w:val="5"/>
        </w:numPr>
        <w:tabs>
          <w:tab w:val="left" w:pos="993"/>
        </w:tabs>
        <w:rPr>
          <w:rFonts w:ascii="Trebuchet MS" w:hAnsi="Trebuchet MS" w:cs="Arial"/>
          <w:b/>
          <w:color w:val="000000" w:themeColor="text1"/>
        </w:rPr>
      </w:pPr>
      <w:r w:rsidRPr="00FD52B7">
        <w:rPr>
          <w:rFonts w:ascii="Trebuchet MS" w:hAnsi="Trebuchet MS" w:cs="Arial"/>
          <w:b/>
          <w:color w:val="000000" w:themeColor="text1"/>
        </w:rPr>
        <w:t>Risco de liquidez</w:t>
      </w:r>
    </w:p>
    <w:p w14:paraId="74F908B0" w14:textId="77777777" w:rsidR="00C232EC" w:rsidRPr="00FD52B7" w:rsidRDefault="00C232EC" w:rsidP="00C232EC">
      <w:pPr>
        <w:spacing w:line="247" w:lineRule="auto"/>
        <w:rPr>
          <w:rFonts w:ascii="Trebuchet MS" w:hAnsi="Trebuchet MS" w:cs="Arial"/>
          <w:color w:val="000000" w:themeColor="text1"/>
          <w:sz w:val="22"/>
          <w:szCs w:val="22"/>
        </w:rPr>
      </w:pPr>
    </w:p>
    <w:p w14:paraId="10CF3D34" w14:textId="77777777" w:rsidR="00C232EC" w:rsidRPr="00FD52B7" w:rsidRDefault="00C232EC" w:rsidP="00C232EC">
      <w:pPr>
        <w:spacing w:line="247" w:lineRule="auto"/>
        <w:ind w:left="993"/>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 xml:space="preserve">O risco de liquidez está associado à eventual falta de recursos para honrar os compromissos assumidos, em função do descasamento entre ativos e passivos. A previsão de fluxo de caixa é realizada </w:t>
      </w:r>
      <w:r>
        <w:rPr>
          <w:rFonts w:ascii="Trebuchet MS" w:hAnsi="Trebuchet MS" w:cs="Arial"/>
          <w:color w:val="000000" w:themeColor="text1"/>
          <w:sz w:val="22"/>
          <w:szCs w:val="22"/>
        </w:rPr>
        <w:t>pela administração da Entidade</w:t>
      </w:r>
      <w:r w:rsidRPr="00FD52B7">
        <w:rPr>
          <w:rFonts w:ascii="Trebuchet MS" w:hAnsi="Trebuchet MS" w:cs="Arial"/>
          <w:color w:val="000000" w:themeColor="text1"/>
          <w:sz w:val="22"/>
          <w:szCs w:val="22"/>
        </w:rPr>
        <w:t xml:space="preserve"> por meio do departamento financeiro.</w:t>
      </w:r>
    </w:p>
    <w:p w14:paraId="796BB1B4" w14:textId="77777777" w:rsidR="00C232EC" w:rsidRPr="00FD52B7" w:rsidRDefault="00C232EC" w:rsidP="00C232EC">
      <w:pPr>
        <w:spacing w:line="247" w:lineRule="auto"/>
        <w:ind w:left="993"/>
        <w:jc w:val="both"/>
        <w:rPr>
          <w:rFonts w:ascii="Trebuchet MS" w:hAnsi="Trebuchet MS" w:cs="Arial"/>
          <w:color w:val="000000" w:themeColor="text1"/>
          <w:sz w:val="22"/>
          <w:szCs w:val="22"/>
        </w:rPr>
      </w:pPr>
    </w:p>
    <w:p w14:paraId="338D40F9" w14:textId="77777777" w:rsidR="00C232EC" w:rsidRPr="00FD52B7" w:rsidRDefault="00C232EC" w:rsidP="00C232EC">
      <w:pPr>
        <w:spacing w:line="247" w:lineRule="auto"/>
        <w:ind w:left="993"/>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A administração monitora as previsões contínuas das exi</w:t>
      </w:r>
      <w:r>
        <w:rPr>
          <w:rFonts w:ascii="Trebuchet MS" w:hAnsi="Trebuchet MS" w:cs="Arial"/>
          <w:color w:val="000000" w:themeColor="text1"/>
          <w:sz w:val="22"/>
          <w:szCs w:val="22"/>
        </w:rPr>
        <w:t>gências de liquidez da Entidade</w:t>
      </w:r>
      <w:r w:rsidRPr="00FD52B7">
        <w:rPr>
          <w:rFonts w:ascii="Trebuchet MS" w:hAnsi="Trebuchet MS" w:cs="Arial"/>
          <w:color w:val="000000" w:themeColor="text1"/>
          <w:sz w:val="22"/>
          <w:szCs w:val="22"/>
        </w:rPr>
        <w:t xml:space="preserve"> para assegurar que ela tenha caixa suficiente para atender às necessidades operacionais.</w:t>
      </w:r>
    </w:p>
    <w:p w14:paraId="4D027097" w14:textId="77777777" w:rsidR="00C232EC" w:rsidRPr="00FD52B7" w:rsidRDefault="00C232EC" w:rsidP="00C232EC">
      <w:pPr>
        <w:ind w:left="426"/>
        <w:rPr>
          <w:rFonts w:ascii="Trebuchet MS" w:hAnsi="Trebuchet MS"/>
          <w:sz w:val="22"/>
          <w:szCs w:val="22"/>
          <w:lang w:eastAsia="pt-BR"/>
        </w:rPr>
      </w:pPr>
    </w:p>
    <w:p w14:paraId="71A62C6A" w14:textId="77777777" w:rsidR="00C232EC" w:rsidRPr="00FD52B7" w:rsidRDefault="00C232EC" w:rsidP="00C232EC">
      <w:pPr>
        <w:pStyle w:val="Ttulo3"/>
        <w:keepNext w:val="0"/>
        <w:tabs>
          <w:tab w:val="left" w:pos="426"/>
        </w:tabs>
        <w:spacing w:line="233" w:lineRule="auto"/>
        <w:ind w:left="0" w:firstLine="0"/>
        <w:rPr>
          <w:rFonts w:ascii="Trebuchet MS" w:hAnsi="Trebuchet MS" w:cs="Arial"/>
          <w:b/>
          <w:color w:val="000000" w:themeColor="text1"/>
          <w:sz w:val="22"/>
          <w:szCs w:val="22"/>
        </w:rPr>
      </w:pPr>
      <w:r w:rsidRPr="00FD52B7">
        <w:rPr>
          <w:rFonts w:ascii="Trebuchet MS" w:hAnsi="Trebuchet MS" w:cs="Arial"/>
          <w:b/>
          <w:color w:val="000000" w:themeColor="text1"/>
          <w:sz w:val="22"/>
          <w:szCs w:val="22"/>
        </w:rPr>
        <w:t>5.</w:t>
      </w:r>
      <w:r w:rsidRPr="00FD52B7">
        <w:rPr>
          <w:rFonts w:ascii="Trebuchet MS" w:hAnsi="Trebuchet MS" w:cs="Arial"/>
          <w:b/>
          <w:color w:val="000000" w:themeColor="text1"/>
          <w:sz w:val="22"/>
          <w:szCs w:val="22"/>
        </w:rPr>
        <w:tab/>
        <w:t>Caixa e equivalentes de caixa</w:t>
      </w:r>
    </w:p>
    <w:p w14:paraId="0F02DD5D" w14:textId="77777777" w:rsidR="00C232EC" w:rsidRPr="00FD52B7" w:rsidRDefault="00C232EC" w:rsidP="00C232EC">
      <w:pPr>
        <w:widowControl w:val="0"/>
        <w:spacing w:line="216" w:lineRule="auto"/>
        <w:rPr>
          <w:rFonts w:ascii="Trebuchet MS" w:hAnsi="Trebuchet MS" w:cs="Arial"/>
          <w:color w:val="000000" w:themeColor="text1"/>
          <w:sz w:val="22"/>
          <w:szCs w:val="22"/>
        </w:rPr>
      </w:pPr>
    </w:p>
    <w:p w14:paraId="7BF30030" w14:textId="77777777" w:rsidR="00C232EC" w:rsidRPr="00FD52B7" w:rsidRDefault="00C232EC" w:rsidP="00C232EC">
      <w:pPr>
        <w:pStyle w:val="Style"/>
        <w:autoSpaceDE/>
        <w:autoSpaceDN/>
        <w:adjustRightInd/>
        <w:spacing w:line="216" w:lineRule="auto"/>
        <w:rPr>
          <w:rFonts w:ascii="Trebuchet MS" w:hAnsi="Trebuchet MS" w:cs="Arial"/>
          <w:color w:val="000000" w:themeColor="text1"/>
          <w:sz w:val="22"/>
          <w:szCs w:val="22"/>
          <w:lang w:val="pt-BR"/>
        </w:rPr>
      </w:pPr>
    </w:p>
    <w:bookmarkStart w:id="1" w:name="_MON_1484508904"/>
    <w:bookmarkEnd w:id="1"/>
    <w:p w14:paraId="345B359D" w14:textId="77777777" w:rsidR="00C232EC" w:rsidRPr="00FD52B7" w:rsidRDefault="00E07581" w:rsidP="00C232EC">
      <w:pPr>
        <w:pStyle w:val="Style"/>
        <w:autoSpaceDE/>
        <w:autoSpaceDN/>
        <w:adjustRightInd/>
        <w:spacing w:line="216" w:lineRule="auto"/>
        <w:ind w:left="426"/>
        <w:rPr>
          <w:rFonts w:ascii="Trebuchet MS" w:hAnsi="Trebuchet MS" w:cs="Arial"/>
          <w:color w:val="000000" w:themeColor="text1"/>
          <w:sz w:val="22"/>
          <w:szCs w:val="22"/>
          <w:lang w:val="pt-BR"/>
        </w:rPr>
      </w:pPr>
      <w:r w:rsidRPr="00FD52B7">
        <w:rPr>
          <w:rFonts w:ascii="Trebuchet MS" w:hAnsi="Trebuchet MS" w:cs="Arial"/>
          <w:color w:val="000000" w:themeColor="text1"/>
          <w:sz w:val="22"/>
          <w:szCs w:val="22"/>
          <w:lang w:val="pt-BR"/>
        </w:rPr>
        <w:object w:dxaOrig="9184" w:dyaOrig="1892" w14:anchorId="31CA3D05">
          <v:shape id="_x0000_i1026" type="#_x0000_t75" style="width:459pt;height:94.5pt" o:ole="">
            <v:imagedata r:id="rId10" o:title=""/>
          </v:shape>
          <o:OLEObject Type="Embed" ProgID="Excel.Sheet.12" ShapeID="_x0000_i1026" DrawAspect="Content" ObjectID="_1652761119" r:id="rId11"/>
        </w:object>
      </w:r>
    </w:p>
    <w:p w14:paraId="2A248B66" w14:textId="77777777" w:rsidR="00C232EC" w:rsidRDefault="00C232EC" w:rsidP="00C232EC">
      <w:pPr>
        <w:pStyle w:val="Style"/>
        <w:autoSpaceDE/>
        <w:autoSpaceDN/>
        <w:adjustRightInd/>
        <w:spacing w:line="233" w:lineRule="auto"/>
        <w:ind w:left="426"/>
        <w:jc w:val="both"/>
        <w:rPr>
          <w:rFonts w:ascii="Trebuchet MS" w:hAnsi="Trebuchet MS" w:cs="Arial"/>
          <w:color w:val="000000" w:themeColor="text1"/>
          <w:sz w:val="22"/>
          <w:szCs w:val="22"/>
          <w:lang w:val="pt-BR"/>
        </w:rPr>
      </w:pPr>
    </w:p>
    <w:p w14:paraId="570486D8" w14:textId="77777777" w:rsidR="00C232EC" w:rsidRDefault="00C232EC" w:rsidP="00C232EC">
      <w:pPr>
        <w:pStyle w:val="Style"/>
        <w:autoSpaceDE/>
        <w:autoSpaceDN/>
        <w:adjustRightInd/>
        <w:spacing w:line="233" w:lineRule="auto"/>
        <w:ind w:left="426"/>
        <w:jc w:val="both"/>
        <w:rPr>
          <w:rFonts w:ascii="Trebuchet MS" w:hAnsi="Trebuchet MS" w:cs="Arial"/>
          <w:color w:val="000000" w:themeColor="text1"/>
          <w:sz w:val="22"/>
          <w:szCs w:val="22"/>
          <w:lang w:val="pt-BR"/>
        </w:rPr>
      </w:pPr>
      <w:r w:rsidRPr="00FD52B7">
        <w:rPr>
          <w:rFonts w:ascii="Trebuchet MS" w:hAnsi="Trebuchet MS" w:cs="Arial"/>
          <w:color w:val="000000" w:themeColor="text1"/>
          <w:sz w:val="22"/>
          <w:szCs w:val="22"/>
          <w:lang w:val="pt-BR"/>
        </w:rPr>
        <w:t>As aplicações financeiras estão representadas por Certificados de Depósitos Bancários e títulos emitidos e compromissados pelas instituições financeiras de primeira linha, cujo rendimento está atrelado à variação do Certificado de Depósito Interbancário (CDI), e possuem liquidez imediata. A receita gerada por estes investimentos é r</w:t>
      </w:r>
      <w:r>
        <w:rPr>
          <w:rFonts w:ascii="Trebuchet MS" w:hAnsi="Trebuchet MS" w:cs="Arial"/>
          <w:color w:val="000000" w:themeColor="text1"/>
          <w:sz w:val="22"/>
          <w:szCs w:val="22"/>
          <w:lang w:val="pt-BR"/>
        </w:rPr>
        <w:t>egistrada como receita no resultado corrente</w:t>
      </w:r>
      <w:r w:rsidRPr="00FD52B7">
        <w:rPr>
          <w:rFonts w:ascii="Trebuchet MS" w:hAnsi="Trebuchet MS" w:cs="Arial"/>
          <w:color w:val="000000" w:themeColor="text1"/>
          <w:sz w:val="22"/>
          <w:szCs w:val="22"/>
          <w:lang w:val="pt-BR"/>
        </w:rPr>
        <w:t xml:space="preserve">. </w:t>
      </w:r>
    </w:p>
    <w:p w14:paraId="63B5EE8C" w14:textId="77777777" w:rsidR="00C232EC" w:rsidRDefault="00C232EC" w:rsidP="00C232EC">
      <w:pPr>
        <w:pStyle w:val="Style"/>
        <w:autoSpaceDE/>
        <w:autoSpaceDN/>
        <w:adjustRightInd/>
        <w:spacing w:line="233" w:lineRule="auto"/>
        <w:ind w:left="426"/>
        <w:jc w:val="both"/>
        <w:rPr>
          <w:rFonts w:ascii="Trebuchet MS" w:hAnsi="Trebuchet MS" w:cs="Arial"/>
          <w:color w:val="000000" w:themeColor="text1"/>
          <w:sz w:val="22"/>
          <w:szCs w:val="22"/>
          <w:lang w:val="pt-BR"/>
        </w:rPr>
      </w:pPr>
    </w:p>
    <w:p w14:paraId="558D6825" w14:textId="77777777" w:rsidR="00861090" w:rsidRDefault="00861090" w:rsidP="00C232EC">
      <w:pPr>
        <w:pStyle w:val="Style"/>
        <w:autoSpaceDE/>
        <w:autoSpaceDN/>
        <w:adjustRightInd/>
        <w:spacing w:line="233" w:lineRule="auto"/>
        <w:ind w:left="426"/>
        <w:jc w:val="both"/>
        <w:rPr>
          <w:rFonts w:ascii="Trebuchet MS" w:hAnsi="Trebuchet MS" w:cs="Arial"/>
          <w:color w:val="000000" w:themeColor="text1"/>
          <w:sz w:val="22"/>
          <w:szCs w:val="22"/>
          <w:lang w:val="pt-BR"/>
        </w:rPr>
      </w:pPr>
      <w:r w:rsidRPr="00861090">
        <w:rPr>
          <w:rFonts w:ascii="Trebuchet MS" w:hAnsi="Trebuchet MS" w:cs="Arial"/>
          <w:color w:val="000000" w:themeColor="text1"/>
          <w:sz w:val="22"/>
          <w:szCs w:val="22"/>
          <w:lang w:val="pt-BR"/>
        </w:rPr>
        <w:t>Todos os Saldos da Conta BB 5665, são transferidos a conta i</w:t>
      </w:r>
      <w:r w:rsidR="00E87AE1">
        <w:rPr>
          <w:rFonts w:ascii="Trebuchet MS" w:hAnsi="Trebuchet MS" w:cs="Arial"/>
          <w:color w:val="000000" w:themeColor="text1"/>
          <w:sz w:val="22"/>
          <w:szCs w:val="22"/>
          <w:lang w:val="pt-BR"/>
        </w:rPr>
        <w:t>nvestimento Fundo Mensal (5665), sendo que neste exercício de 2016 restou um saldo de R$ 1.190,36.</w:t>
      </w:r>
    </w:p>
    <w:p w14:paraId="2CE133E0" w14:textId="77777777" w:rsidR="00861090" w:rsidRDefault="00861090" w:rsidP="00C232EC">
      <w:pPr>
        <w:pStyle w:val="Style"/>
        <w:autoSpaceDE/>
        <w:autoSpaceDN/>
        <w:adjustRightInd/>
        <w:spacing w:line="233" w:lineRule="auto"/>
        <w:ind w:left="426"/>
        <w:jc w:val="both"/>
        <w:rPr>
          <w:rFonts w:ascii="Trebuchet MS" w:hAnsi="Trebuchet MS" w:cs="Arial"/>
          <w:color w:val="000000" w:themeColor="text1"/>
          <w:sz w:val="22"/>
          <w:szCs w:val="22"/>
          <w:lang w:val="pt-BR"/>
        </w:rPr>
      </w:pPr>
    </w:p>
    <w:p w14:paraId="568FE972" w14:textId="77777777" w:rsidR="00861090" w:rsidRDefault="00861090" w:rsidP="00861090">
      <w:pPr>
        <w:pStyle w:val="Style"/>
        <w:spacing w:line="233" w:lineRule="auto"/>
        <w:ind w:left="426"/>
        <w:jc w:val="both"/>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Todas as aplicações f</w:t>
      </w:r>
      <w:r w:rsidRPr="00861090">
        <w:rPr>
          <w:rFonts w:ascii="Trebuchet MS" w:hAnsi="Trebuchet MS" w:cs="Arial"/>
          <w:color w:val="000000" w:themeColor="text1"/>
          <w:sz w:val="22"/>
          <w:szCs w:val="22"/>
          <w:lang w:val="pt-BR"/>
        </w:rPr>
        <w:t>inanceiras são de resgate imediato.</w:t>
      </w:r>
    </w:p>
    <w:p w14:paraId="69FBA8C8" w14:textId="77777777" w:rsidR="00861090" w:rsidRPr="00861090" w:rsidRDefault="00861090" w:rsidP="00861090">
      <w:pPr>
        <w:pStyle w:val="Style"/>
        <w:spacing w:line="233" w:lineRule="auto"/>
        <w:ind w:left="426"/>
        <w:jc w:val="both"/>
        <w:rPr>
          <w:rFonts w:ascii="Trebuchet MS" w:hAnsi="Trebuchet MS" w:cs="Arial"/>
          <w:color w:val="000000" w:themeColor="text1"/>
          <w:sz w:val="22"/>
          <w:szCs w:val="22"/>
          <w:lang w:val="pt-BR"/>
        </w:rPr>
      </w:pPr>
    </w:p>
    <w:p w14:paraId="7686EFD9" w14:textId="77777777" w:rsidR="00861090" w:rsidRDefault="00861090" w:rsidP="00861090">
      <w:pPr>
        <w:pStyle w:val="Style"/>
        <w:autoSpaceDE/>
        <w:autoSpaceDN/>
        <w:adjustRightInd/>
        <w:spacing w:line="233" w:lineRule="auto"/>
        <w:ind w:left="426"/>
        <w:jc w:val="both"/>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As a</w:t>
      </w:r>
      <w:r w:rsidR="0080714A">
        <w:rPr>
          <w:rFonts w:ascii="Trebuchet MS" w:hAnsi="Trebuchet MS" w:cs="Arial"/>
          <w:color w:val="000000" w:themeColor="text1"/>
          <w:sz w:val="22"/>
          <w:szCs w:val="22"/>
          <w:lang w:val="pt-BR"/>
        </w:rPr>
        <w:t xml:space="preserve">plicações </w:t>
      </w:r>
      <w:r>
        <w:rPr>
          <w:rFonts w:ascii="Trebuchet MS" w:hAnsi="Trebuchet MS" w:cs="Arial"/>
          <w:color w:val="000000" w:themeColor="text1"/>
          <w:sz w:val="22"/>
          <w:szCs w:val="22"/>
          <w:lang w:val="pt-BR"/>
        </w:rPr>
        <w:t>f</w:t>
      </w:r>
      <w:r w:rsidRPr="00861090">
        <w:rPr>
          <w:rFonts w:ascii="Trebuchet MS" w:hAnsi="Trebuchet MS" w:cs="Arial"/>
          <w:color w:val="000000" w:themeColor="text1"/>
          <w:sz w:val="22"/>
          <w:szCs w:val="22"/>
          <w:lang w:val="pt-BR"/>
        </w:rPr>
        <w:t>ina</w:t>
      </w:r>
      <w:r>
        <w:rPr>
          <w:rFonts w:ascii="Trebuchet MS" w:hAnsi="Trebuchet MS" w:cs="Arial"/>
          <w:color w:val="000000" w:themeColor="text1"/>
          <w:sz w:val="22"/>
          <w:szCs w:val="22"/>
          <w:lang w:val="pt-BR"/>
        </w:rPr>
        <w:t>nceiras  no  exercício  de  2016</w:t>
      </w:r>
      <w:r w:rsidRPr="00861090">
        <w:rPr>
          <w:rFonts w:ascii="Trebuchet MS" w:hAnsi="Trebuchet MS" w:cs="Arial"/>
          <w:color w:val="000000" w:themeColor="text1"/>
          <w:sz w:val="22"/>
          <w:szCs w:val="22"/>
          <w:lang w:val="pt-BR"/>
        </w:rPr>
        <w:t xml:space="preserve">  renderam  R$  458.726,92  ao  Conselho  de  Arquitetura  e Urbanismo</w:t>
      </w:r>
      <w:r w:rsidR="00AA0C30">
        <w:rPr>
          <w:rFonts w:ascii="Trebuchet MS" w:hAnsi="Trebuchet MS" w:cs="Arial"/>
          <w:color w:val="000000" w:themeColor="text1"/>
          <w:sz w:val="22"/>
          <w:szCs w:val="22"/>
          <w:lang w:val="pt-BR"/>
        </w:rPr>
        <w:t xml:space="preserve">  do  Estado  do  Pará.  Sendo que </w:t>
      </w:r>
      <w:proofErr w:type="gramStart"/>
      <w:r w:rsidRPr="00861090">
        <w:rPr>
          <w:rFonts w:ascii="Trebuchet MS" w:hAnsi="Trebuchet MS" w:cs="Arial"/>
          <w:color w:val="000000" w:themeColor="text1"/>
          <w:sz w:val="22"/>
          <w:szCs w:val="22"/>
          <w:lang w:val="pt-BR"/>
        </w:rPr>
        <w:t>a  conta</w:t>
      </w:r>
      <w:proofErr w:type="gramEnd"/>
      <w:r w:rsidRPr="00861090">
        <w:rPr>
          <w:rFonts w:ascii="Trebuchet MS" w:hAnsi="Trebuchet MS" w:cs="Arial"/>
          <w:color w:val="000000" w:themeColor="text1"/>
          <w:sz w:val="22"/>
          <w:szCs w:val="22"/>
          <w:lang w:val="pt-BR"/>
        </w:rPr>
        <w:t xml:space="preserve">  CDB  titulo  de  renda  fi</w:t>
      </w:r>
      <w:r>
        <w:rPr>
          <w:rFonts w:ascii="Trebuchet MS" w:hAnsi="Trebuchet MS" w:cs="Arial"/>
          <w:color w:val="000000" w:themeColor="text1"/>
          <w:sz w:val="22"/>
          <w:szCs w:val="22"/>
          <w:lang w:val="pt-BR"/>
        </w:rPr>
        <w:t>xa  rendeu  R$ 17.204</w:t>
      </w:r>
      <w:r w:rsidRPr="00861090">
        <w:rPr>
          <w:rFonts w:ascii="Trebuchet MS" w:hAnsi="Trebuchet MS" w:cs="Arial"/>
          <w:color w:val="000000" w:themeColor="text1"/>
          <w:sz w:val="22"/>
          <w:szCs w:val="22"/>
          <w:lang w:val="pt-BR"/>
        </w:rPr>
        <w:t>,00 e  a In</w:t>
      </w:r>
      <w:r>
        <w:rPr>
          <w:rFonts w:ascii="Trebuchet MS" w:hAnsi="Trebuchet MS" w:cs="Arial"/>
          <w:color w:val="000000" w:themeColor="text1"/>
          <w:sz w:val="22"/>
          <w:szCs w:val="22"/>
          <w:lang w:val="pt-BR"/>
        </w:rPr>
        <w:t>vestimentos Fundos Mensal R$ 423.247,48</w:t>
      </w:r>
      <w:r w:rsidRPr="00861090">
        <w:rPr>
          <w:rFonts w:ascii="Trebuchet MS" w:hAnsi="Trebuchet MS" w:cs="Arial"/>
          <w:color w:val="000000" w:themeColor="text1"/>
          <w:sz w:val="22"/>
          <w:szCs w:val="22"/>
          <w:lang w:val="pt-BR"/>
        </w:rPr>
        <w:t>.</w:t>
      </w:r>
    </w:p>
    <w:p w14:paraId="31AC46F4" w14:textId="77777777" w:rsidR="00861090" w:rsidRDefault="00861090" w:rsidP="00861090">
      <w:pPr>
        <w:pStyle w:val="Style"/>
        <w:autoSpaceDE/>
        <w:autoSpaceDN/>
        <w:adjustRightInd/>
        <w:spacing w:line="233" w:lineRule="auto"/>
        <w:ind w:left="426"/>
        <w:jc w:val="both"/>
        <w:rPr>
          <w:rFonts w:ascii="Trebuchet MS" w:hAnsi="Trebuchet MS" w:cs="Arial"/>
          <w:color w:val="000000" w:themeColor="text1"/>
          <w:sz w:val="22"/>
          <w:szCs w:val="22"/>
          <w:lang w:val="pt-BR"/>
        </w:rPr>
      </w:pPr>
    </w:p>
    <w:p w14:paraId="392AC081" w14:textId="77777777" w:rsidR="00861090" w:rsidRDefault="00861090" w:rsidP="00861090">
      <w:pPr>
        <w:pStyle w:val="Style"/>
        <w:autoSpaceDE/>
        <w:autoSpaceDN/>
        <w:adjustRightInd/>
        <w:spacing w:line="233" w:lineRule="auto"/>
        <w:ind w:left="426"/>
        <w:jc w:val="both"/>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 xml:space="preserve">O Saldo da conta </w:t>
      </w:r>
      <w:r w:rsidR="00AA0C30">
        <w:rPr>
          <w:rFonts w:ascii="Trebuchet MS" w:hAnsi="Trebuchet MS" w:cs="Arial"/>
          <w:color w:val="000000" w:themeColor="text1"/>
          <w:sz w:val="22"/>
          <w:szCs w:val="22"/>
          <w:lang w:val="pt-BR"/>
        </w:rPr>
        <w:t>“</w:t>
      </w:r>
      <w:r>
        <w:rPr>
          <w:rFonts w:ascii="Trebuchet MS" w:hAnsi="Trebuchet MS" w:cs="Arial"/>
          <w:color w:val="000000" w:themeColor="text1"/>
          <w:sz w:val="22"/>
          <w:szCs w:val="22"/>
          <w:lang w:val="pt-BR"/>
        </w:rPr>
        <w:t>Entidade Públicas Devedoras</w:t>
      </w:r>
      <w:r w:rsidR="00AA0C30">
        <w:rPr>
          <w:rFonts w:ascii="Trebuchet MS" w:hAnsi="Trebuchet MS" w:cs="Arial"/>
          <w:color w:val="000000" w:themeColor="text1"/>
          <w:sz w:val="22"/>
          <w:szCs w:val="22"/>
          <w:lang w:val="pt-BR"/>
        </w:rPr>
        <w:t>”</w:t>
      </w:r>
      <w:r>
        <w:rPr>
          <w:rFonts w:ascii="Trebuchet MS" w:hAnsi="Trebuchet MS" w:cs="Arial"/>
          <w:color w:val="000000" w:themeColor="text1"/>
          <w:sz w:val="22"/>
          <w:szCs w:val="22"/>
          <w:lang w:val="pt-BR"/>
        </w:rPr>
        <w:t xml:space="preserve"> no valor de R$ 11.230,41, refere-se </w:t>
      </w:r>
      <w:proofErr w:type="gramStart"/>
      <w:r>
        <w:rPr>
          <w:rFonts w:ascii="Trebuchet MS" w:hAnsi="Trebuchet MS" w:cs="Arial"/>
          <w:color w:val="000000" w:themeColor="text1"/>
          <w:sz w:val="22"/>
          <w:szCs w:val="22"/>
          <w:lang w:val="pt-BR"/>
        </w:rPr>
        <w:t>a</w:t>
      </w:r>
      <w:proofErr w:type="gramEnd"/>
      <w:r>
        <w:rPr>
          <w:rFonts w:ascii="Trebuchet MS" w:hAnsi="Trebuchet MS" w:cs="Arial"/>
          <w:color w:val="000000" w:themeColor="text1"/>
          <w:sz w:val="22"/>
          <w:szCs w:val="22"/>
          <w:lang w:val="pt-BR"/>
        </w:rPr>
        <w:t xml:space="preserve"> retenção de IRRF que foi feita indevidamente pelo Banco do Brasil S.A. </w:t>
      </w:r>
      <w:r w:rsidR="00516EE4">
        <w:rPr>
          <w:rFonts w:ascii="Trebuchet MS" w:hAnsi="Trebuchet MS" w:cs="Arial"/>
          <w:color w:val="000000" w:themeColor="text1"/>
          <w:sz w:val="22"/>
          <w:szCs w:val="22"/>
          <w:lang w:val="pt-BR"/>
        </w:rPr>
        <w:t xml:space="preserve">nos rendimentos da conta de Investimentos Fundos Mensal </w:t>
      </w:r>
      <w:r>
        <w:rPr>
          <w:rFonts w:ascii="Trebuchet MS" w:hAnsi="Trebuchet MS" w:cs="Arial"/>
          <w:color w:val="000000" w:themeColor="text1"/>
          <w:sz w:val="22"/>
          <w:szCs w:val="22"/>
          <w:lang w:val="pt-BR"/>
        </w:rPr>
        <w:t>e irá ser restituída pelo mesmo</w:t>
      </w:r>
      <w:r w:rsidR="00516EE4">
        <w:rPr>
          <w:rFonts w:ascii="Trebuchet MS" w:hAnsi="Trebuchet MS" w:cs="Arial"/>
          <w:color w:val="000000" w:themeColor="text1"/>
          <w:sz w:val="22"/>
          <w:szCs w:val="22"/>
          <w:lang w:val="pt-BR"/>
        </w:rPr>
        <w:t>, pois este conselho é isento da tal retenção.</w:t>
      </w:r>
    </w:p>
    <w:p w14:paraId="3827E1BE" w14:textId="77777777" w:rsidR="0082596D" w:rsidRDefault="0082596D" w:rsidP="00861090">
      <w:pPr>
        <w:pStyle w:val="Style"/>
        <w:autoSpaceDE/>
        <w:autoSpaceDN/>
        <w:adjustRightInd/>
        <w:spacing w:line="233" w:lineRule="auto"/>
        <w:ind w:left="426"/>
        <w:jc w:val="both"/>
        <w:rPr>
          <w:rFonts w:ascii="Trebuchet MS" w:hAnsi="Trebuchet MS" w:cs="Arial"/>
          <w:color w:val="000000" w:themeColor="text1"/>
          <w:sz w:val="22"/>
          <w:szCs w:val="22"/>
          <w:lang w:val="pt-BR"/>
        </w:rPr>
      </w:pPr>
    </w:p>
    <w:p w14:paraId="6D0BF76F" w14:textId="77777777" w:rsidR="0082596D" w:rsidRDefault="0082596D" w:rsidP="0082596D">
      <w:pPr>
        <w:pStyle w:val="Style"/>
        <w:autoSpaceDE/>
        <w:autoSpaceDN/>
        <w:adjustRightInd/>
        <w:spacing w:line="233" w:lineRule="auto"/>
        <w:ind w:left="426"/>
        <w:jc w:val="both"/>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 xml:space="preserve">O Saldo da conta “Devedores da Entidade” no valor de R$ </w:t>
      </w:r>
      <w:r w:rsidR="00713564">
        <w:rPr>
          <w:rFonts w:ascii="Trebuchet MS" w:hAnsi="Trebuchet MS" w:cs="Arial"/>
          <w:color w:val="000000" w:themeColor="text1"/>
          <w:sz w:val="22"/>
          <w:szCs w:val="22"/>
          <w:lang w:val="pt-BR"/>
        </w:rPr>
        <w:t>2.198,92</w:t>
      </w:r>
      <w:r>
        <w:rPr>
          <w:rFonts w:ascii="Trebuchet MS" w:hAnsi="Trebuchet MS" w:cs="Arial"/>
          <w:color w:val="000000" w:themeColor="text1"/>
          <w:sz w:val="22"/>
          <w:szCs w:val="22"/>
          <w:lang w:val="pt-BR"/>
        </w:rPr>
        <w:t>, refere-se a contas de energia elétrica e água da antiga sede do CAU PA, que foi debitado indevidamente, após a mudança para a nova sede do CAU PA, e que será restituída pelo corretor responsável pela locação do imóvel.</w:t>
      </w:r>
      <w:r w:rsidR="00713564">
        <w:rPr>
          <w:rFonts w:ascii="Trebuchet MS" w:hAnsi="Trebuchet MS" w:cs="Arial"/>
          <w:color w:val="000000" w:themeColor="text1"/>
          <w:sz w:val="22"/>
          <w:szCs w:val="22"/>
          <w:lang w:val="pt-BR"/>
        </w:rPr>
        <w:t xml:space="preserve">  </w:t>
      </w:r>
    </w:p>
    <w:p w14:paraId="7F204D1D" w14:textId="77777777" w:rsidR="0082596D" w:rsidRDefault="0082596D" w:rsidP="0082596D">
      <w:pPr>
        <w:pStyle w:val="Style"/>
        <w:autoSpaceDE/>
        <w:autoSpaceDN/>
        <w:adjustRightInd/>
        <w:spacing w:line="233" w:lineRule="auto"/>
        <w:ind w:left="426"/>
        <w:jc w:val="both"/>
        <w:rPr>
          <w:rFonts w:ascii="Trebuchet MS" w:hAnsi="Trebuchet MS" w:cs="Arial"/>
          <w:color w:val="000000" w:themeColor="text1"/>
          <w:sz w:val="22"/>
          <w:szCs w:val="22"/>
          <w:lang w:val="pt-BR"/>
        </w:rPr>
      </w:pPr>
    </w:p>
    <w:p w14:paraId="153B520A" w14:textId="77777777" w:rsidR="0082596D" w:rsidRPr="00FD52B7" w:rsidRDefault="0082596D" w:rsidP="00946D44">
      <w:pPr>
        <w:pStyle w:val="Style"/>
        <w:autoSpaceDE/>
        <w:autoSpaceDN/>
        <w:adjustRightInd/>
        <w:spacing w:line="233" w:lineRule="auto"/>
        <w:jc w:val="both"/>
        <w:rPr>
          <w:rFonts w:ascii="Trebuchet MS" w:hAnsi="Trebuchet MS" w:cs="Arial"/>
          <w:color w:val="000000" w:themeColor="text1"/>
          <w:sz w:val="22"/>
          <w:szCs w:val="22"/>
          <w:lang w:val="pt-BR"/>
        </w:rPr>
      </w:pPr>
    </w:p>
    <w:p w14:paraId="1FC710E4" w14:textId="77777777" w:rsidR="00C232EC" w:rsidRDefault="00C232EC" w:rsidP="00C232EC">
      <w:pPr>
        <w:pStyle w:val="Style"/>
        <w:autoSpaceDE/>
        <w:autoSpaceDN/>
        <w:adjustRightInd/>
        <w:spacing w:line="216" w:lineRule="auto"/>
        <w:rPr>
          <w:rFonts w:ascii="Trebuchet MS" w:hAnsi="Trebuchet MS" w:cs="Arial"/>
          <w:color w:val="000000" w:themeColor="text1"/>
          <w:sz w:val="22"/>
          <w:szCs w:val="22"/>
          <w:highlight w:val="yellow"/>
          <w:lang w:val="pt-BR"/>
        </w:rPr>
      </w:pPr>
    </w:p>
    <w:p w14:paraId="32DFCAB4" w14:textId="77777777" w:rsidR="00E0108B" w:rsidRPr="00FD52B7" w:rsidRDefault="00E0108B" w:rsidP="00C232EC">
      <w:pPr>
        <w:pStyle w:val="Style"/>
        <w:autoSpaceDE/>
        <w:autoSpaceDN/>
        <w:adjustRightInd/>
        <w:spacing w:line="216" w:lineRule="auto"/>
        <w:rPr>
          <w:rFonts w:ascii="Trebuchet MS" w:hAnsi="Trebuchet MS" w:cs="Arial"/>
          <w:color w:val="000000" w:themeColor="text1"/>
          <w:sz w:val="22"/>
          <w:szCs w:val="22"/>
          <w:highlight w:val="yellow"/>
          <w:lang w:val="pt-BR"/>
        </w:rPr>
      </w:pPr>
    </w:p>
    <w:p w14:paraId="4E7026FE" w14:textId="77777777" w:rsidR="00C232EC" w:rsidRPr="00FD52B7" w:rsidRDefault="00C232EC" w:rsidP="00C232EC">
      <w:pPr>
        <w:pStyle w:val="Style"/>
        <w:widowControl/>
        <w:tabs>
          <w:tab w:val="left" w:pos="426"/>
        </w:tabs>
        <w:autoSpaceDE/>
        <w:autoSpaceDN/>
        <w:adjustRightInd/>
        <w:spacing w:line="235" w:lineRule="auto"/>
        <w:rPr>
          <w:rFonts w:ascii="Trebuchet MS" w:hAnsi="Trebuchet MS" w:cs="Arial"/>
          <w:b/>
          <w:color w:val="000000" w:themeColor="text1"/>
          <w:sz w:val="22"/>
          <w:szCs w:val="22"/>
          <w:lang w:val="pt-BR"/>
        </w:rPr>
      </w:pPr>
      <w:r>
        <w:rPr>
          <w:rFonts w:ascii="Trebuchet MS" w:hAnsi="Trebuchet MS" w:cs="Arial"/>
          <w:b/>
          <w:color w:val="000000" w:themeColor="text1"/>
          <w:sz w:val="22"/>
          <w:szCs w:val="22"/>
          <w:lang w:val="pt-BR"/>
        </w:rPr>
        <w:t>6.</w:t>
      </w:r>
      <w:r>
        <w:rPr>
          <w:rFonts w:ascii="Trebuchet MS" w:hAnsi="Trebuchet MS" w:cs="Arial"/>
          <w:b/>
          <w:color w:val="000000" w:themeColor="text1"/>
          <w:sz w:val="22"/>
          <w:szCs w:val="22"/>
          <w:lang w:val="pt-BR"/>
        </w:rPr>
        <w:tab/>
        <w:t>Créditos de curto prazo</w:t>
      </w:r>
    </w:p>
    <w:bookmarkStart w:id="2" w:name="_MON_1484509717"/>
    <w:bookmarkEnd w:id="2"/>
    <w:p w14:paraId="3F94C2AD" w14:textId="77777777" w:rsidR="00C232EC" w:rsidRPr="00FD52B7" w:rsidRDefault="00E87AE1" w:rsidP="00C232EC">
      <w:pPr>
        <w:ind w:left="426"/>
        <w:rPr>
          <w:rFonts w:ascii="Trebuchet MS" w:hAnsi="Trebuchet MS" w:cs="Arial"/>
          <w:color w:val="000000" w:themeColor="text1"/>
          <w:sz w:val="22"/>
          <w:szCs w:val="22"/>
        </w:rPr>
      </w:pPr>
      <w:r w:rsidRPr="00FD52B7">
        <w:rPr>
          <w:rFonts w:ascii="Trebuchet MS" w:hAnsi="Trebuchet MS" w:cs="Arial"/>
          <w:color w:val="000000" w:themeColor="text1"/>
          <w:sz w:val="22"/>
          <w:szCs w:val="22"/>
        </w:rPr>
        <w:object w:dxaOrig="9281" w:dyaOrig="2487" w14:anchorId="3693B5B2">
          <v:shape id="_x0000_i1027" type="#_x0000_t75" style="width:463.5pt;height:124.5pt" o:ole="">
            <v:imagedata r:id="rId12" o:title=""/>
          </v:shape>
          <o:OLEObject Type="Embed" ProgID="Excel.Sheet.12" ShapeID="_x0000_i1027" DrawAspect="Content" ObjectID="_1652761120" r:id="rId13"/>
        </w:object>
      </w:r>
    </w:p>
    <w:p w14:paraId="48FD4FF9" w14:textId="77777777" w:rsidR="00C232EC" w:rsidRPr="00FD52B7" w:rsidRDefault="00C232EC" w:rsidP="00C232EC">
      <w:pPr>
        <w:widowControl w:val="0"/>
        <w:spacing w:line="233" w:lineRule="auto"/>
        <w:ind w:left="426"/>
        <w:rPr>
          <w:rFonts w:ascii="Trebuchet MS" w:hAnsi="Trebuchet MS" w:cs="Arial"/>
          <w:color w:val="000000" w:themeColor="text1"/>
          <w:sz w:val="22"/>
          <w:szCs w:val="22"/>
        </w:rPr>
      </w:pPr>
      <w:r w:rsidRPr="00FD52B7">
        <w:rPr>
          <w:rFonts w:ascii="Trebuchet MS" w:hAnsi="Trebuchet MS" w:cs="Arial"/>
          <w:color w:val="000000" w:themeColor="text1"/>
          <w:sz w:val="22"/>
          <w:szCs w:val="22"/>
        </w:rPr>
        <w:t>Abertura por vencimento dos valores vencidos e a vencer:</w:t>
      </w:r>
    </w:p>
    <w:p w14:paraId="38F1D73A" w14:textId="77777777" w:rsidR="00C232EC" w:rsidRDefault="00C232EC" w:rsidP="00C232EC">
      <w:pPr>
        <w:widowControl w:val="0"/>
        <w:spacing w:line="233" w:lineRule="auto"/>
        <w:ind w:left="426"/>
        <w:rPr>
          <w:rFonts w:ascii="Trebuchet MS" w:hAnsi="Trebuchet MS" w:cs="Arial"/>
          <w:color w:val="000000" w:themeColor="text1"/>
          <w:sz w:val="22"/>
          <w:szCs w:val="22"/>
        </w:rPr>
      </w:pPr>
    </w:p>
    <w:bookmarkStart w:id="3" w:name="_MON_1485696767"/>
    <w:bookmarkEnd w:id="3"/>
    <w:p w14:paraId="30DAA8C2" w14:textId="77777777" w:rsidR="00C232EC" w:rsidRPr="00FD52B7" w:rsidRDefault="00E0108B" w:rsidP="00C232EC">
      <w:pPr>
        <w:widowControl w:val="0"/>
        <w:spacing w:line="233" w:lineRule="auto"/>
        <w:ind w:left="426"/>
        <w:rPr>
          <w:rFonts w:ascii="Trebuchet MS" w:hAnsi="Trebuchet MS" w:cs="Arial"/>
          <w:color w:val="000000" w:themeColor="text1"/>
          <w:sz w:val="22"/>
          <w:szCs w:val="22"/>
        </w:rPr>
      </w:pPr>
      <w:r w:rsidRPr="00FD52B7">
        <w:rPr>
          <w:rFonts w:ascii="Trebuchet MS" w:hAnsi="Trebuchet MS" w:cs="Arial"/>
          <w:color w:val="000000" w:themeColor="text1"/>
          <w:sz w:val="22"/>
          <w:szCs w:val="22"/>
        </w:rPr>
        <w:object w:dxaOrig="8578" w:dyaOrig="3939" w14:anchorId="5BAE2F13">
          <v:shape id="_x0000_i1028" type="#_x0000_t75" style="width:428.25pt;height:181.5pt" o:ole="">
            <v:imagedata r:id="rId14" o:title=""/>
          </v:shape>
          <o:OLEObject Type="Embed" ProgID="Excel.Sheet.12" ShapeID="_x0000_i1028" DrawAspect="Content" ObjectID="_1652761121" r:id="rId15"/>
        </w:object>
      </w:r>
    </w:p>
    <w:p w14:paraId="4F88E867" w14:textId="77777777" w:rsidR="00516EE4" w:rsidRDefault="00C232EC" w:rsidP="00E0108B">
      <w:pPr>
        <w:widowControl w:val="0"/>
        <w:spacing w:line="235" w:lineRule="auto"/>
        <w:ind w:left="426"/>
        <w:jc w:val="both"/>
        <w:rPr>
          <w:rFonts w:ascii="Trebuchet MS" w:hAnsi="Trebuchet MS" w:cs="Arial"/>
          <w:color w:val="000000" w:themeColor="text1"/>
          <w:sz w:val="22"/>
          <w:szCs w:val="22"/>
        </w:rPr>
      </w:pPr>
      <w:r>
        <w:rPr>
          <w:rFonts w:ascii="Trebuchet MS" w:hAnsi="Trebuchet MS" w:cs="Arial"/>
          <w:color w:val="000000" w:themeColor="text1"/>
          <w:sz w:val="22"/>
          <w:szCs w:val="22"/>
        </w:rPr>
        <w:t>A Entidade</w:t>
      </w:r>
      <w:r w:rsidRPr="00FD52B7">
        <w:rPr>
          <w:rFonts w:ascii="Trebuchet MS" w:hAnsi="Trebuchet MS" w:cs="Arial"/>
          <w:color w:val="000000" w:themeColor="text1"/>
          <w:sz w:val="22"/>
          <w:szCs w:val="22"/>
        </w:rPr>
        <w:t xml:space="preserve"> </w:t>
      </w:r>
      <w:r w:rsidR="00516EE4">
        <w:rPr>
          <w:rFonts w:ascii="Trebuchet MS" w:hAnsi="Trebuchet MS" w:cs="Arial"/>
          <w:color w:val="000000" w:themeColor="text1"/>
          <w:sz w:val="22"/>
          <w:szCs w:val="22"/>
        </w:rPr>
        <w:t xml:space="preserve">até este exercício de 2016 ainda não </w:t>
      </w:r>
      <w:r w:rsidRPr="00FD52B7">
        <w:rPr>
          <w:rFonts w:ascii="Trebuchet MS" w:hAnsi="Trebuchet MS" w:cs="Arial"/>
          <w:color w:val="000000" w:themeColor="text1"/>
          <w:sz w:val="22"/>
          <w:szCs w:val="22"/>
        </w:rPr>
        <w:t>registra a provisão para perda estimada para créditos de liquidação duv</w:t>
      </w:r>
      <w:r w:rsidR="00516EE4">
        <w:rPr>
          <w:rFonts w:ascii="Trebuchet MS" w:hAnsi="Trebuchet MS" w:cs="Arial"/>
          <w:color w:val="000000" w:themeColor="text1"/>
          <w:sz w:val="22"/>
          <w:szCs w:val="22"/>
        </w:rPr>
        <w:t>idosa</w:t>
      </w:r>
      <w:r w:rsidRPr="00FD52B7">
        <w:rPr>
          <w:rFonts w:ascii="Trebuchet MS" w:hAnsi="Trebuchet MS" w:cs="Arial"/>
          <w:color w:val="000000" w:themeColor="text1"/>
          <w:sz w:val="22"/>
          <w:szCs w:val="22"/>
        </w:rPr>
        <w:t xml:space="preserve">. </w:t>
      </w:r>
    </w:p>
    <w:p w14:paraId="52488DA9" w14:textId="77777777" w:rsidR="00946D44" w:rsidRDefault="00946D44" w:rsidP="00E0108B">
      <w:pPr>
        <w:widowControl w:val="0"/>
        <w:spacing w:line="235" w:lineRule="auto"/>
        <w:ind w:left="426"/>
        <w:jc w:val="both"/>
        <w:rPr>
          <w:rFonts w:ascii="Trebuchet MS" w:hAnsi="Trebuchet MS" w:cs="Arial"/>
          <w:color w:val="000000" w:themeColor="text1"/>
          <w:sz w:val="22"/>
          <w:szCs w:val="22"/>
        </w:rPr>
      </w:pPr>
    </w:p>
    <w:p w14:paraId="446F68DB" w14:textId="77777777" w:rsidR="00946D44" w:rsidRDefault="00946D44" w:rsidP="00E0108B">
      <w:pPr>
        <w:widowControl w:val="0"/>
        <w:spacing w:line="235" w:lineRule="auto"/>
        <w:ind w:left="426"/>
        <w:jc w:val="both"/>
        <w:rPr>
          <w:rFonts w:ascii="Trebuchet MS" w:hAnsi="Trebuchet MS" w:cs="Arial"/>
          <w:color w:val="000000" w:themeColor="text1"/>
          <w:sz w:val="22"/>
          <w:szCs w:val="22"/>
        </w:rPr>
      </w:pPr>
    </w:p>
    <w:p w14:paraId="011678F2" w14:textId="77777777" w:rsidR="00946D44" w:rsidRDefault="00946D44" w:rsidP="00946D44">
      <w:pPr>
        <w:tabs>
          <w:tab w:val="left" w:pos="993"/>
        </w:tabs>
        <w:autoSpaceDE w:val="0"/>
        <w:autoSpaceDN w:val="0"/>
        <w:adjustRightInd w:val="0"/>
        <w:spacing w:line="230" w:lineRule="auto"/>
        <w:ind w:firstLine="426"/>
        <w:rPr>
          <w:rFonts w:ascii="Trebuchet MS" w:hAnsi="Trebuchet MS"/>
          <w:b/>
          <w:color w:val="000000" w:themeColor="text1"/>
          <w:sz w:val="22"/>
          <w:szCs w:val="22"/>
        </w:rPr>
      </w:pPr>
      <w:r>
        <w:rPr>
          <w:rFonts w:ascii="Trebuchet MS" w:hAnsi="Trebuchet MS" w:cs="Arial"/>
          <w:b/>
          <w:bCs/>
          <w:color w:val="000000" w:themeColor="text1"/>
          <w:sz w:val="22"/>
          <w:szCs w:val="22"/>
        </w:rPr>
        <w:t>6.1</w:t>
      </w:r>
      <w:r w:rsidRPr="00FD52B7">
        <w:rPr>
          <w:rFonts w:ascii="Trebuchet MS" w:hAnsi="Trebuchet MS" w:cs="Arial"/>
          <w:b/>
          <w:bCs/>
          <w:color w:val="000000" w:themeColor="text1"/>
          <w:sz w:val="22"/>
          <w:szCs w:val="22"/>
        </w:rPr>
        <w:tab/>
      </w:r>
      <w:r>
        <w:rPr>
          <w:rFonts w:ascii="Trebuchet MS" w:hAnsi="Trebuchet MS"/>
          <w:b/>
          <w:color w:val="000000" w:themeColor="text1"/>
          <w:sz w:val="22"/>
          <w:szCs w:val="22"/>
        </w:rPr>
        <w:t>Contas a receber de anuidades</w:t>
      </w:r>
    </w:p>
    <w:p w14:paraId="562A9828" w14:textId="77777777" w:rsidR="00946D44" w:rsidRDefault="00946D44" w:rsidP="00946D44">
      <w:pPr>
        <w:tabs>
          <w:tab w:val="left" w:pos="993"/>
        </w:tabs>
        <w:autoSpaceDE w:val="0"/>
        <w:autoSpaceDN w:val="0"/>
        <w:adjustRightInd w:val="0"/>
        <w:spacing w:line="230" w:lineRule="auto"/>
        <w:ind w:firstLine="426"/>
        <w:rPr>
          <w:rFonts w:ascii="Trebuchet MS" w:hAnsi="Trebuchet MS"/>
          <w:b/>
          <w:color w:val="000000" w:themeColor="text1"/>
          <w:sz w:val="22"/>
          <w:szCs w:val="22"/>
        </w:rPr>
      </w:pPr>
    </w:p>
    <w:bookmarkStart w:id="4" w:name="_MON_1551163619"/>
    <w:bookmarkEnd w:id="4"/>
    <w:p w14:paraId="3B1C11DF" w14:textId="77777777" w:rsidR="00946D44" w:rsidRPr="00FD52B7" w:rsidRDefault="0005419F" w:rsidP="00946D44">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FD52B7">
        <w:rPr>
          <w:rFonts w:ascii="Trebuchet MS" w:hAnsi="Trebuchet MS" w:cs="Arial"/>
          <w:color w:val="000000" w:themeColor="text1"/>
          <w:sz w:val="22"/>
          <w:szCs w:val="22"/>
        </w:rPr>
        <w:object w:dxaOrig="9887" w:dyaOrig="2196" w14:anchorId="4450DBB2">
          <v:shape id="_x0000_i1029" type="#_x0000_t75" style="width:493.5pt;height:111.75pt" o:ole="">
            <v:imagedata r:id="rId16" o:title=""/>
          </v:shape>
          <o:OLEObject Type="Embed" ProgID="Excel.Sheet.12" ShapeID="_x0000_i1029" DrawAspect="Content" ObjectID="_1652761122" r:id="rId17"/>
        </w:object>
      </w:r>
    </w:p>
    <w:p w14:paraId="3EE66710" w14:textId="77777777" w:rsidR="00946D44" w:rsidRDefault="00946D44" w:rsidP="00E0108B">
      <w:pPr>
        <w:widowControl w:val="0"/>
        <w:spacing w:line="235" w:lineRule="auto"/>
        <w:ind w:left="426"/>
        <w:jc w:val="both"/>
        <w:rPr>
          <w:rFonts w:ascii="Trebuchet MS" w:hAnsi="Trebuchet MS" w:cs="Arial"/>
          <w:color w:val="000000" w:themeColor="text1"/>
          <w:sz w:val="22"/>
          <w:szCs w:val="22"/>
        </w:rPr>
      </w:pPr>
    </w:p>
    <w:p w14:paraId="280C9C7E" w14:textId="77777777" w:rsidR="00946D44" w:rsidRDefault="001110A7" w:rsidP="00E0108B">
      <w:pPr>
        <w:widowControl w:val="0"/>
        <w:spacing w:line="235" w:lineRule="auto"/>
        <w:ind w:left="426"/>
        <w:jc w:val="both"/>
        <w:rPr>
          <w:rFonts w:ascii="Trebuchet MS" w:hAnsi="Trebuchet MS" w:cs="Arial"/>
          <w:color w:val="000000" w:themeColor="text1"/>
          <w:sz w:val="22"/>
          <w:szCs w:val="22"/>
        </w:rPr>
      </w:pPr>
      <w:r>
        <w:rPr>
          <w:rFonts w:ascii="Trebuchet MS" w:hAnsi="Trebuchet MS" w:cs="Arial"/>
          <w:color w:val="000000" w:themeColor="text1"/>
          <w:sz w:val="22"/>
          <w:szCs w:val="22"/>
        </w:rPr>
        <w:t>Em dezembro de 2016 ocorreram alguns ajustes de valores a maior de anuidades a receber do exercício e do exercício anterior, conforme orientação do CAU BR, referente aos relatórios 14 e 15 do SICCAU, que indicam os valores pendentes a receber de anuidade pessoa física e Jurídica. Conforme o relat</w:t>
      </w:r>
      <w:r w:rsidR="000A2226">
        <w:rPr>
          <w:rFonts w:ascii="Trebuchet MS" w:hAnsi="Trebuchet MS" w:cs="Arial"/>
          <w:color w:val="000000" w:themeColor="text1"/>
          <w:sz w:val="22"/>
          <w:szCs w:val="22"/>
        </w:rPr>
        <w:t>ório os valores s</w:t>
      </w:r>
      <w:r w:rsidR="009C5EF2">
        <w:rPr>
          <w:rFonts w:ascii="Trebuchet MS" w:hAnsi="Trebuchet MS" w:cs="Arial"/>
          <w:color w:val="000000" w:themeColor="text1"/>
          <w:sz w:val="22"/>
          <w:szCs w:val="22"/>
        </w:rPr>
        <w:t xml:space="preserve">ão expressos conforme tabela abaixo, e devem compor o </w:t>
      </w:r>
      <w:r w:rsidR="003D4ADA">
        <w:rPr>
          <w:rFonts w:ascii="Trebuchet MS" w:hAnsi="Trebuchet MS" w:cs="Arial"/>
          <w:color w:val="000000" w:themeColor="text1"/>
          <w:sz w:val="22"/>
          <w:szCs w:val="22"/>
        </w:rPr>
        <w:t>saldo final da contabilidade em 31/12/2016</w:t>
      </w:r>
      <w:r w:rsidR="009C5EF2">
        <w:rPr>
          <w:rFonts w:ascii="Trebuchet MS" w:hAnsi="Trebuchet MS" w:cs="Arial"/>
          <w:color w:val="000000" w:themeColor="text1"/>
          <w:sz w:val="22"/>
          <w:szCs w:val="22"/>
        </w:rPr>
        <w:t>, esclarecendo que foi adotado o percentual de 80% para valores a receber, pois 20% referem-se às receitas do CAU BR por partição na origem.</w:t>
      </w:r>
    </w:p>
    <w:p w14:paraId="06DC52C9" w14:textId="77777777" w:rsidR="000A2226" w:rsidRDefault="000A2226" w:rsidP="00E0108B">
      <w:pPr>
        <w:widowControl w:val="0"/>
        <w:spacing w:line="235" w:lineRule="auto"/>
        <w:ind w:left="426"/>
        <w:jc w:val="both"/>
        <w:rPr>
          <w:rFonts w:ascii="Trebuchet MS" w:hAnsi="Trebuchet MS" w:cs="Arial"/>
          <w:color w:val="000000" w:themeColor="text1"/>
          <w:sz w:val="22"/>
          <w:szCs w:val="22"/>
        </w:rPr>
      </w:pPr>
    </w:p>
    <w:bookmarkStart w:id="5" w:name="_MON_1551166202"/>
    <w:bookmarkEnd w:id="5"/>
    <w:p w14:paraId="4D60A7A9" w14:textId="77777777" w:rsidR="001E5053" w:rsidRDefault="0005419F" w:rsidP="00E0108B">
      <w:pPr>
        <w:widowControl w:val="0"/>
        <w:spacing w:line="235" w:lineRule="auto"/>
        <w:ind w:left="426"/>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object w:dxaOrig="9825" w:dyaOrig="2326" w14:anchorId="6D0915CD">
          <v:shape id="_x0000_i1030" type="#_x0000_t75" style="width:490.5pt;height:118.5pt" o:ole="">
            <v:imagedata r:id="rId18" o:title=""/>
          </v:shape>
          <o:OLEObject Type="Embed" ProgID="Excel.Sheet.12" ShapeID="_x0000_i1030" DrawAspect="Content" ObjectID="_1652761123" r:id="rId19"/>
        </w:object>
      </w:r>
    </w:p>
    <w:p w14:paraId="100CD28B" w14:textId="77777777" w:rsidR="000A2226" w:rsidRDefault="000A2226" w:rsidP="00E0108B">
      <w:pPr>
        <w:widowControl w:val="0"/>
        <w:spacing w:line="235" w:lineRule="auto"/>
        <w:ind w:left="426"/>
        <w:jc w:val="both"/>
        <w:rPr>
          <w:rFonts w:ascii="Trebuchet MS" w:hAnsi="Trebuchet MS" w:cs="Arial"/>
          <w:color w:val="000000" w:themeColor="text1"/>
          <w:sz w:val="22"/>
          <w:szCs w:val="22"/>
        </w:rPr>
      </w:pPr>
    </w:p>
    <w:p w14:paraId="56F5D14C" w14:textId="77777777" w:rsidR="00946D44" w:rsidRPr="00FD52B7" w:rsidRDefault="00946D44" w:rsidP="00E0108B">
      <w:pPr>
        <w:widowControl w:val="0"/>
        <w:spacing w:line="235" w:lineRule="auto"/>
        <w:ind w:left="426"/>
        <w:jc w:val="both"/>
        <w:rPr>
          <w:rFonts w:ascii="Trebuchet MS" w:hAnsi="Trebuchet MS" w:cs="Arial"/>
          <w:color w:val="000000" w:themeColor="text1"/>
          <w:sz w:val="22"/>
          <w:szCs w:val="22"/>
        </w:rPr>
      </w:pPr>
    </w:p>
    <w:p w14:paraId="2F6B304B" w14:textId="77777777" w:rsidR="00C232EC" w:rsidRPr="00FD52B7" w:rsidRDefault="00C232EC" w:rsidP="00C232EC">
      <w:pPr>
        <w:widowControl w:val="0"/>
        <w:spacing w:line="235" w:lineRule="auto"/>
        <w:ind w:left="426"/>
        <w:rPr>
          <w:rFonts w:ascii="Trebuchet MS" w:hAnsi="Trebuchet MS" w:cs="Arial"/>
          <w:color w:val="000000" w:themeColor="text1"/>
          <w:sz w:val="22"/>
          <w:szCs w:val="22"/>
          <w:highlight w:val="yellow"/>
        </w:rPr>
      </w:pPr>
    </w:p>
    <w:p w14:paraId="3E28855D" w14:textId="77777777" w:rsidR="00C232EC" w:rsidRPr="00E0108B" w:rsidRDefault="00E0108B" w:rsidP="00E0108B">
      <w:pPr>
        <w:pStyle w:val="Style"/>
        <w:widowControl/>
        <w:tabs>
          <w:tab w:val="left" w:pos="426"/>
        </w:tabs>
        <w:autoSpaceDE/>
        <w:autoSpaceDN/>
        <w:adjustRightInd/>
        <w:spacing w:line="235" w:lineRule="auto"/>
        <w:rPr>
          <w:rFonts w:ascii="Trebuchet MS" w:hAnsi="Trebuchet MS" w:cs="Arial"/>
          <w:b/>
          <w:color w:val="000000" w:themeColor="text1"/>
          <w:sz w:val="22"/>
          <w:szCs w:val="22"/>
        </w:rPr>
      </w:pPr>
      <w:r>
        <w:rPr>
          <w:rFonts w:ascii="Trebuchet MS" w:hAnsi="Trebuchet MS" w:cs="Arial"/>
          <w:b/>
          <w:color w:val="000000" w:themeColor="text1"/>
          <w:sz w:val="22"/>
          <w:szCs w:val="22"/>
          <w:lang w:val="pt-BR"/>
        </w:rPr>
        <w:t xml:space="preserve">7.  </w:t>
      </w:r>
      <w:r w:rsidR="00C232EC" w:rsidRPr="00FD52B7">
        <w:rPr>
          <w:rFonts w:ascii="Trebuchet MS" w:hAnsi="Trebuchet MS" w:cs="Arial"/>
          <w:b/>
          <w:color w:val="000000" w:themeColor="text1"/>
          <w:sz w:val="22"/>
          <w:szCs w:val="22"/>
          <w:lang w:val="pt-BR"/>
        </w:rPr>
        <w:t>Estoques</w:t>
      </w:r>
    </w:p>
    <w:bookmarkStart w:id="6" w:name="_MON_1485697259"/>
    <w:bookmarkEnd w:id="6"/>
    <w:p w14:paraId="33910BA4" w14:textId="77777777" w:rsidR="00516EE4" w:rsidRDefault="004677FE" w:rsidP="00F76A88">
      <w:pPr>
        <w:widowControl w:val="0"/>
        <w:spacing w:line="233" w:lineRule="auto"/>
        <w:ind w:left="426"/>
        <w:rPr>
          <w:rFonts w:ascii="Trebuchet MS" w:hAnsi="Trebuchet MS" w:cs="Arial"/>
          <w:color w:val="000000" w:themeColor="text1"/>
          <w:sz w:val="22"/>
          <w:szCs w:val="22"/>
        </w:rPr>
      </w:pPr>
      <w:r w:rsidRPr="00FD52B7">
        <w:rPr>
          <w:rFonts w:ascii="Trebuchet MS" w:hAnsi="Trebuchet MS" w:cs="Arial"/>
          <w:color w:val="000000" w:themeColor="text1"/>
          <w:sz w:val="22"/>
          <w:szCs w:val="22"/>
        </w:rPr>
        <w:object w:dxaOrig="8578" w:dyaOrig="2065" w14:anchorId="10964705">
          <v:shape id="_x0000_i1031" type="#_x0000_t75" style="width:429pt;height:103.5pt" o:ole="">
            <v:imagedata r:id="rId20" o:title=""/>
          </v:shape>
          <o:OLEObject Type="Embed" ProgID="Excel.Sheet.12" ShapeID="_x0000_i1031" DrawAspect="Content" ObjectID="_1652761124" r:id="rId21"/>
        </w:object>
      </w:r>
    </w:p>
    <w:p w14:paraId="5E7857A9" w14:textId="77777777" w:rsidR="00D416B9" w:rsidRDefault="00516EE4" w:rsidP="00DA3C19">
      <w:pPr>
        <w:ind w:left="284" w:hanging="284"/>
        <w:rPr>
          <w:rFonts w:ascii="Trebuchet MS" w:hAnsi="Trebuchet MS" w:cs="Arial"/>
          <w:color w:val="000000" w:themeColor="text1"/>
          <w:sz w:val="22"/>
          <w:szCs w:val="22"/>
        </w:rPr>
      </w:pPr>
      <w:r>
        <w:rPr>
          <w:rFonts w:ascii="Trebuchet MS" w:hAnsi="Trebuchet MS" w:cs="Arial"/>
          <w:color w:val="000000" w:themeColor="text1"/>
          <w:sz w:val="22"/>
          <w:szCs w:val="22"/>
        </w:rPr>
        <w:t xml:space="preserve">    </w:t>
      </w:r>
    </w:p>
    <w:p w14:paraId="49C7DA5E" w14:textId="77777777" w:rsidR="00D416B9" w:rsidRDefault="00D416B9" w:rsidP="00DA3C19">
      <w:pPr>
        <w:ind w:left="284" w:hanging="284"/>
        <w:rPr>
          <w:rFonts w:ascii="Trebuchet MS" w:hAnsi="Trebuchet MS" w:cs="Arial"/>
          <w:color w:val="000000" w:themeColor="text1"/>
          <w:sz w:val="22"/>
          <w:szCs w:val="22"/>
        </w:rPr>
      </w:pPr>
    </w:p>
    <w:p w14:paraId="1311182D" w14:textId="77777777" w:rsidR="00E0108B" w:rsidRDefault="00516EE4" w:rsidP="00DA3C19">
      <w:pPr>
        <w:ind w:left="284" w:hanging="284"/>
        <w:rPr>
          <w:rFonts w:ascii="Trebuchet MS" w:hAnsi="Trebuchet MS" w:cs="Arial"/>
          <w:color w:val="000000" w:themeColor="text1"/>
          <w:sz w:val="22"/>
          <w:szCs w:val="22"/>
        </w:rPr>
      </w:pPr>
      <w:r>
        <w:rPr>
          <w:rFonts w:ascii="Trebuchet MS" w:hAnsi="Trebuchet MS" w:cs="Arial"/>
          <w:color w:val="000000" w:themeColor="text1"/>
          <w:sz w:val="22"/>
          <w:szCs w:val="22"/>
        </w:rPr>
        <w:t xml:space="preserve"> </w:t>
      </w:r>
      <w:r w:rsidR="00713564">
        <w:rPr>
          <w:rFonts w:ascii="Trebuchet MS" w:hAnsi="Trebuchet MS" w:cs="Arial"/>
          <w:color w:val="000000" w:themeColor="text1"/>
          <w:sz w:val="22"/>
          <w:szCs w:val="22"/>
        </w:rPr>
        <w:t xml:space="preserve">   </w:t>
      </w:r>
      <w:r>
        <w:rPr>
          <w:rFonts w:ascii="Trebuchet MS" w:hAnsi="Trebuchet MS" w:cs="Arial"/>
          <w:color w:val="000000" w:themeColor="text1"/>
          <w:sz w:val="22"/>
          <w:szCs w:val="22"/>
        </w:rPr>
        <w:t>A Entidade não tem saldos no estoque de matérias de escritório, materiais de limpeza ou outros materiais</w:t>
      </w:r>
      <w:r w:rsidRPr="00516EE4">
        <w:rPr>
          <w:rFonts w:ascii="Trebuchet MS" w:hAnsi="Trebuchet MS" w:cs="Arial"/>
          <w:color w:val="000000" w:themeColor="text1"/>
          <w:sz w:val="22"/>
          <w:szCs w:val="22"/>
        </w:rPr>
        <w:t xml:space="preserve">. </w:t>
      </w:r>
    </w:p>
    <w:p w14:paraId="11D92987" w14:textId="77777777" w:rsidR="00E0108B" w:rsidRDefault="00E0108B" w:rsidP="00E0108B">
      <w:pPr>
        <w:rPr>
          <w:rFonts w:ascii="Trebuchet MS" w:hAnsi="Trebuchet MS" w:cs="Arial"/>
          <w:sz w:val="22"/>
          <w:szCs w:val="22"/>
        </w:rPr>
      </w:pPr>
    </w:p>
    <w:p w14:paraId="531AD5D7" w14:textId="77777777" w:rsidR="00E0108B" w:rsidRDefault="00E0108B" w:rsidP="00E0108B">
      <w:pPr>
        <w:rPr>
          <w:rFonts w:ascii="Trebuchet MS" w:hAnsi="Trebuchet MS" w:cs="Arial"/>
          <w:sz w:val="22"/>
          <w:szCs w:val="22"/>
        </w:rPr>
      </w:pPr>
    </w:p>
    <w:p w14:paraId="478A82FB" w14:textId="77777777" w:rsidR="00C232EC" w:rsidRPr="00DA3C19" w:rsidRDefault="00E0108B" w:rsidP="00E0108B">
      <w:pPr>
        <w:rPr>
          <w:rFonts w:ascii="Trebuchet MS" w:hAnsi="Trebuchet MS" w:cs="Arial"/>
          <w:color w:val="000000" w:themeColor="text1"/>
          <w:sz w:val="22"/>
          <w:szCs w:val="22"/>
        </w:rPr>
      </w:pPr>
      <w:r>
        <w:rPr>
          <w:rFonts w:ascii="Trebuchet MS" w:hAnsi="Trebuchet MS" w:cs="Arial"/>
          <w:b/>
          <w:color w:val="000000" w:themeColor="text1"/>
          <w:sz w:val="22"/>
          <w:szCs w:val="22"/>
        </w:rPr>
        <w:t xml:space="preserve">8.  </w:t>
      </w:r>
      <w:r w:rsidR="00C232EC" w:rsidRPr="00FD52B7">
        <w:rPr>
          <w:rFonts w:ascii="Trebuchet MS" w:hAnsi="Trebuchet MS" w:cs="Arial"/>
          <w:b/>
          <w:color w:val="000000" w:themeColor="text1"/>
          <w:sz w:val="22"/>
          <w:szCs w:val="22"/>
        </w:rPr>
        <w:t>Impostos a recuperar</w:t>
      </w:r>
      <w:r w:rsidR="00C232EC">
        <w:rPr>
          <w:rFonts w:ascii="Trebuchet MS" w:hAnsi="Trebuchet MS" w:cs="Arial"/>
          <w:b/>
          <w:color w:val="000000" w:themeColor="text1"/>
          <w:sz w:val="22"/>
          <w:szCs w:val="22"/>
        </w:rPr>
        <w:t xml:space="preserve"> (</w:t>
      </w:r>
      <w:r w:rsidR="00C232EC" w:rsidRPr="00D416B9">
        <w:rPr>
          <w:rFonts w:ascii="Trebuchet MS" w:hAnsi="Trebuchet MS" w:cs="Arial"/>
          <w:b/>
          <w:color w:val="000000" w:themeColor="text1"/>
          <w:sz w:val="22"/>
          <w:szCs w:val="22"/>
        </w:rPr>
        <w:t>se aplicável</w:t>
      </w:r>
      <w:r w:rsidR="00C232EC">
        <w:rPr>
          <w:rFonts w:ascii="Trebuchet MS" w:hAnsi="Trebuchet MS" w:cs="Arial"/>
          <w:b/>
          <w:color w:val="000000" w:themeColor="text1"/>
          <w:sz w:val="22"/>
          <w:szCs w:val="22"/>
        </w:rPr>
        <w:t>)</w:t>
      </w:r>
    </w:p>
    <w:p w14:paraId="27CFA3E9" w14:textId="77777777" w:rsidR="00C232EC" w:rsidRPr="00FD52B7" w:rsidRDefault="00C232EC" w:rsidP="00C232EC">
      <w:pPr>
        <w:pStyle w:val="Style"/>
        <w:widowControl/>
        <w:tabs>
          <w:tab w:val="left" w:pos="426"/>
        </w:tabs>
        <w:autoSpaceDE/>
        <w:autoSpaceDN/>
        <w:adjustRightInd/>
        <w:spacing w:line="235" w:lineRule="auto"/>
        <w:rPr>
          <w:rFonts w:ascii="Trebuchet MS" w:hAnsi="Trebuchet MS" w:cs="Arial"/>
          <w:b/>
          <w:color w:val="000000" w:themeColor="text1"/>
          <w:sz w:val="22"/>
          <w:szCs w:val="22"/>
        </w:rPr>
      </w:pPr>
    </w:p>
    <w:p w14:paraId="63CFFB7B" w14:textId="77777777" w:rsidR="00C232EC" w:rsidRDefault="00C232EC" w:rsidP="00C232EC">
      <w:pPr>
        <w:widowControl w:val="0"/>
        <w:spacing w:line="235" w:lineRule="auto"/>
        <w:ind w:left="426"/>
        <w:rPr>
          <w:rFonts w:ascii="Trebuchet MS" w:hAnsi="Trebuchet MS" w:cs="Arial"/>
          <w:color w:val="000000" w:themeColor="text1"/>
          <w:sz w:val="22"/>
          <w:szCs w:val="22"/>
        </w:rPr>
      </w:pPr>
    </w:p>
    <w:bookmarkStart w:id="7" w:name="_MON_1485698501"/>
    <w:bookmarkEnd w:id="7"/>
    <w:p w14:paraId="3CEF95B8" w14:textId="77777777" w:rsidR="00C232EC" w:rsidRDefault="00E0108B" w:rsidP="00C232EC">
      <w:pPr>
        <w:widowControl w:val="0"/>
        <w:spacing w:line="235" w:lineRule="auto"/>
        <w:ind w:left="426"/>
        <w:rPr>
          <w:rFonts w:ascii="Trebuchet MS" w:hAnsi="Trebuchet MS" w:cs="Arial"/>
          <w:color w:val="000000" w:themeColor="text1"/>
          <w:sz w:val="22"/>
          <w:szCs w:val="22"/>
        </w:rPr>
      </w:pPr>
      <w:r w:rsidRPr="00FD52B7">
        <w:rPr>
          <w:rFonts w:ascii="Trebuchet MS" w:hAnsi="Trebuchet MS" w:cs="Arial"/>
          <w:color w:val="000000" w:themeColor="text1"/>
          <w:sz w:val="22"/>
          <w:szCs w:val="22"/>
        </w:rPr>
        <w:object w:dxaOrig="8690" w:dyaOrig="3545" w14:anchorId="702F53DE">
          <v:shape id="_x0000_i1032" type="#_x0000_t75" style="width:434.25pt;height:195.75pt" o:ole="">
            <v:imagedata r:id="rId22" o:title=""/>
          </v:shape>
          <o:OLEObject Type="Embed" ProgID="Excel.Sheet.12" ShapeID="_x0000_i1032" DrawAspect="Content" ObjectID="_1652761125" r:id="rId23"/>
        </w:object>
      </w:r>
    </w:p>
    <w:p w14:paraId="4E4F8D3C" w14:textId="77777777" w:rsidR="00E0108B" w:rsidRDefault="00E0108B" w:rsidP="00C232EC">
      <w:pPr>
        <w:widowControl w:val="0"/>
        <w:spacing w:line="235" w:lineRule="auto"/>
        <w:ind w:left="426"/>
        <w:rPr>
          <w:rFonts w:ascii="Trebuchet MS" w:hAnsi="Trebuchet MS" w:cs="Arial"/>
          <w:color w:val="000000" w:themeColor="text1"/>
          <w:sz w:val="22"/>
          <w:szCs w:val="22"/>
        </w:rPr>
      </w:pPr>
    </w:p>
    <w:p w14:paraId="5CEA0505" w14:textId="77777777" w:rsidR="00E0108B" w:rsidRDefault="00E0108B" w:rsidP="00C232EC">
      <w:pPr>
        <w:widowControl w:val="0"/>
        <w:spacing w:line="235" w:lineRule="auto"/>
        <w:ind w:left="426"/>
        <w:rPr>
          <w:rFonts w:ascii="Trebuchet MS" w:hAnsi="Trebuchet MS" w:cs="Arial"/>
          <w:color w:val="000000" w:themeColor="text1"/>
          <w:sz w:val="22"/>
          <w:szCs w:val="22"/>
        </w:rPr>
      </w:pPr>
    </w:p>
    <w:p w14:paraId="18CF82EF" w14:textId="77777777" w:rsidR="00E0108B" w:rsidRDefault="00E0108B" w:rsidP="00C232EC">
      <w:pPr>
        <w:widowControl w:val="0"/>
        <w:spacing w:line="235" w:lineRule="auto"/>
        <w:ind w:left="426"/>
        <w:rPr>
          <w:rFonts w:ascii="Trebuchet MS" w:hAnsi="Trebuchet MS" w:cs="Arial"/>
          <w:color w:val="000000" w:themeColor="text1"/>
          <w:sz w:val="22"/>
          <w:szCs w:val="22"/>
        </w:rPr>
      </w:pPr>
    </w:p>
    <w:p w14:paraId="6BDED6CD" w14:textId="77777777" w:rsidR="00516EE4" w:rsidRDefault="00516EE4" w:rsidP="00C232EC">
      <w:pPr>
        <w:widowControl w:val="0"/>
        <w:spacing w:line="235" w:lineRule="auto"/>
        <w:ind w:left="426"/>
        <w:rPr>
          <w:rFonts w:ascii="Trebuchet MS" w:hAnsi="Trebuchet MS" w:cs="Arial"/>
          <w:color w:val="000000" w:themeColor="text1"/>
          <w:sz w:val="22"/>
          <w:szCs w:val="22"/>
        </w:rPr>
      </w:pPr>
      <w:r w:rsidRPr="00516EE4">
        <w:rPr>
          <w:rFonts w:ascii="Trebuchet MS" w:hAnsi="Trebuchet MS" w:cs="Arial"/>
          <w:color w:val="000000" w:themeColor="text1"/>
          <w:sz w:val="22"/>
          <w:szCs w:val="22"/>
        </w:rPr>
        <w:t>A Entida</w:t>
      </w:r>
      <w:r>
        <w:rPr>
          <w:rFonts w:ascii="Trebuchet MS" w:hAnsi="Trebuchet MS" w:cs="Arial"/>
          <w:color w:val="000000" w:themeColor="text1"/>
          <w:sz w:val="22"/>
          <w:szCs w:val="22"/>
        </w:rPr>
        <w:t>de não tem saldos de impostos a recuperar</w:t>
      </w:r>
      <w:r w:rsidRPr="00516EE4">
        <w:rPr>
          <w:rFonts w:ascii="Trebuchet MS" w:hAnsi="Trebuchet MS" w:cs="Arial"/>
          <w:color w:val="000000" w:themeColor="text1"/>
          <w:sz w:val="22"/>
          <w:szCs w:val="22"/>
        </w:rPr>
        <w:t>.</w:t>
      </w:r>
    </w:p>
    <w:p w14:paraId="5EE3575A" w14:textId="77777777" w:rsidR="00516EE4" w:rsidRPr="00FD52B7" w:rsidRDefault="00516EE4" w:rsidP="00F76A88">
      <w:pPr>
        <w:widowControl w:val="0"/>
        <w:spacing w:line="235" w:lineRule="auto"/>
        <w:rPr>
          <w:rFonts w:ascii="Trebuchet MS" w:hAnsi="Trebuchet MS" w:cs="Arial"/>
          <w:color w:val="000000" w:themeColor="text1"/>
          <w:sz w:val="22"/>
          <w:szCs w:val="22"/>
        </w:rPr>
      </w:pPr>
    </w:p>
    <w:p w14:paraId="529B12A7" w14:textId="77777777" w:rsidR="00C232EC" w:rsidRDefault="00C232EC" w:rsidP="00C232EC">
      <w:pPr>
        <w:widowControl w:val="0"/>
        <w:tabs>
          <w:tab w:val="left" w:pos="426"/>
        </w:tabs>
        <w:spacing w:line="235" w:lineRule="auto"/>
        <w:rPr>
          <w:rFonts w:ascii="Trebuchet MS" w:hAnsi="Trebuchet MS" w:cs="Arial"/>
          <w:b/>
          <w:color w:val="000000" w:themeColor="text1"/>
          <w:sz w:val="22"/>
          <w:szCs w:val="22"/>
        </w:rPr>
      </w:pPr>
    </w:p>
    <w:p w14:paraId="22276D48" w14:textId="77777777" w:rsidR="00C232EC" w:rsidRPr="00FD52B7" w:rsidRDefault="00C232EC" w:rsidP="00C232EC">
      <w:pPr>
        <w:widowControl w:val="0"/>
        <w:tabs>
          <w:tab w:val="left" w:pos="426"/>
        </w:tabs>
        <w:spacing w:line="235" w:lineRule="auto"/>
        <w:ind w:left="284"/>
        <w:rPr>
          <w:rFonts w:ascii="Trebuchet MS" w:hAnsi="Trebuchet MS" w:cs="Arial"/>
          <w:b/>
          <w:color w:val="000000" w:themeColor="text1"/>
          <w:sz w:val="22"/>
          <w:szCs w:val="22"/>
        </w:rPr>
      </w:pPr>
      <w:r>
        <w:rPr>
          <w:rFonts w:ascii="Trebuchet MS" w:hAnsi="Trebuchet MS" w:cs="Arial"/>
          <w:b/>
          <w:color w:val="000000" w:themeColor="text1"/>
          <w:sz w:val="22"/>
          <w:szCs w:val="22"/>
        </w:rPr>
        <w:t>9</w:t>
      </w:r>
      <w:r w:rsidRPr="00FD52B7">
        <w:rPr>
          <w:rFonts w:ascii="Trebuchet MS" w:hAnsi="Trebuchet MS" w:cs="Arial"/>
          <w:b/>
          <w:color w:val="000000" w:themeColor="text1"/>
          <w:sz w:val="22"/>
          <w:szCs w:val="22"/>
        </w:rPr>
        <w:t>.</w:t>
      </w:r>
      <w:r w:rsidRPr="00FD52B7">
        <w:rPr>
          <w:rFonts w:ascii="Trebuchet MS" w:hAnsi="Trebuchet MS" w:cs="Arial"/>
          <w:b/>
          <w:color w:val="000000" w:themeColor="text1"/>
          <w:sz w:val="22"/>
          <w:szCs w:val="22"/>
        </w:rPr>
        <w:tab/>
        <w:t>Imobilizado</w:t>
      </w:r>
    </w:p>
    <w:p w14:paraId="5D982A1D" w14:textId="77777777" w:rsidR="00C232EC" w:rsidRPr="00FD52B7" w:rsidRDefault="00C232EC" w:rsidP="00C232EC">
      <w:pPr>
        <w:rPr>
          <w:rFonts w:ascii="Trebuchet MS" w:hAnsi="Trebuchet MS" w:cs="Arial"/>
          <w:color w:val="000000" w:themeColor="text1"/>
          <w:sz w:val="22"/>
          <w:szCs w:val="22"/>
        </w:rPr>
      </w:pPr>
    </w:p>
    <w:bookmarkStart w:id="8" w:name="_MON_1485700652"/>
    <w:bookmarkEnd w:id="8"/>
    <w:p w14:paraId="319474E6" w14:textId="77777777" w:rsidR="00C232EC" w:rsidRPr="00FD52B7" w:rsidRDefault="00AC50B1" w:rsidP="00C232EC">
      <w:pPr>
        <w:widowControl w:val="0"/>
        <w:tabs>
          <w:tab w:val="left" w:pos="851"/>
        </w:tabs>
        <w:spacing w:line="235" w:lineRule="auto"/>
        <w:ind w:left="709" w:right="-851"/>
        <w:rPr>
          <w:rFonts w:ascii="Trebuchet MS" w:hAnsi="Trebuchet MS" w:cs="Arial"/>
          <w:color w:val="000000" w:themeColor="text1"/>
          <w:sz w:val="22"/>
          <w:szCs w:val="22"/>
        </w:rPr>
      </w:pPr>
      <w:r w:rsidRPr="00FD52B7">
        <w:rPr>
          <w:rFonts w:ascii="Trebuchet MS" w:hAnsi="Trebuchet MS" w:cs="Arial"/>
          <w:color w:val="000000" w:themeColor="text1"/>
          <w:sz w:val="22"/>
          <w:szCs w:val="22"/>
        </w:rPr>
        <w:object w:dxaOrig="8349" w:dyaOrig="4971" w14:anchorId="62B16FAC">
          <v:shape id="_x0000_i1033" type="#_x0000_t75" style="width:417.75pt;height:249pt" o:ole="">
            <v:imagedata r:id="rId24" o:title=""/>
          </v:shape>
          <o:OLEObject Type="Embed" ProgID="Excel.Sheet.12" ShapeID="_x0000_i1033" DrawAspect="Content" ObjectID="_1652761126" r:id="rId25"/>
        </w:object>
      </w:r>
    </w:p>
    <w:p w14:paraId="275577A5" w14:textId="77777777" w:rsidR="00C232EC" w:rsidRPr="00FD52B7" w:rsidRDefault="00C232EC" w:rsidP="00C232EC">
      <w:pPr>
        <w:widowControl w:val="0"/>
        <w:rPr>
          <w:rFonts w:ascii="Trebuchet MS" w:hAnsi="Trebuchet MS" w:cs="Arial"/>
          <w:color w:val="000000" w:themeColor="text1"/>
          <w:sz w:val="22"/>
          <w:szCs w:val="22"/>
        </w:rPr>
      </w:pPr>
    </w:p>
    <w:p w14:paraId="14DBB17D" w14:textId="77777777" w:rsidR="00C232EC" w:rsidRPr="00FD52B7" w:rsidRDefault="00C232EC" w:rsidP="00C232EC">
      <w:pPr>
        <w:widowControl w:val="0"/>
        <w:rPr>
          <w:rFonts w:ascii="Trebuchet MS" w:hAnsi="Trebuchet MS" w:cs="Arial"/>
          <w:color w:val="000000" w:themeColor="text1"/>
          <w:sz w:val="22"/>
          <w:szCs w:val="22"/>
        </w:rPr>
      </w:pPr>
    </w:p>
    <w:p w14:paraId="4B34B2E5" w14:textId="77777777" w:rsidR="00340705" w:rsidRDefault="00C232EC" w:rsidP="00340705">
      <w:pPr>
        <w:widowControl w:val="0"/>
        <w:ind w:left="709"/>
        <w:jc w:val="both"/>
        <w:rPr>
          <w:rFonts w:ascii="Trebuchet MS" w:hAnsi="Trebuchet MS" w:cs="Arial"/>
          <w:color w:val="000000" w:themeColor="text1"/>
          <w:sz w:val="22"/>
          <w:szCs w:val="22"/>
        </w:rPr>
      </w:pPr>
      <w:r>
        <w:rPr>
          <w:rFonts w:ascii="Trebuchet MS" w:hAnsi="Trebuchet MS" w:cs="Arial"/>
          <w:color w:val="000000" w:themeColor="text1"/>
          <w:sz w:val="22"/>
          <w:szCs w:val="22"/>
        </w:rPr>
        <w:t>A Entidade</w:t>
      </w:r>
      <w:r w:rsidRPr="00FD52B7">
        <w:rPr>
          <w:rFonts w:ascii="Trebuchet MS" w:hAnsi="Trebuchet MS" w:cs="Arial"/>
          <w:color w:val="000000" w:themeColor="text1"/>
          <w:sz w:val="22"/>
          <w:szCs w:val="22"/>
        </w:rPr>
        <w:t xml:space="preserve"> acompanha anualmente as vidas úteis dos ativos imobilizados e não foram identificadas diferença</w:t>
      </w:r>
      <w:r w:rsidR="00340705">
        <w:rPr>
          <w:rFonts w:ascii="Trebuchet MS" w:hAnsi="Trebuchet MS" w:cs="Arial"/>
          <w:color w:val="000000" w:themeColor="text1"/>
          <w:sz w:val="22"/>
          <w:szCs w:val="22"/>
        </w:rPr>
        <w:t>s significativas durante o ano.</w:t>
      </w:r>
    </w:p>
    <w:p w14:paraId="3FBFD4A8" w14:textId="77777777" w:rsidR="00713564" w:rsidRDefault="00713564" w:rsidP="00340705">
      <w:pPr>
        <w:widowControl w:val="0"/>
        <w:ind w:left="709"/>
        <w:jc w:val="both"/>
        <w:rPr>
          <w:rFonts w:ascii="Trebuchet MS" w:hAnsi="Trebuchet MS" w:cs="Arial"/>
          <w:color w:val="000000" w:themeColor="text1"/>
          <w:sz w:val="22"/>
          <w:szCs w:val="22"/>
        </w:rPr>
      </w:pPr>
    </w:p>
    <w:p w14:paraId="3D4E063A" w14:textId="77777777" w:rsidR="00AB69A3" w:rsidRDefault="00340705" w:rsidP="00340705">
      <w:pPr>
        <w:widowControl w:val="0"/>
        <w:ind w:left="709"/>
        <w:jc w:val="both"/>
        <w:rPr>
          <w:rFonts w:ascii="Trebuchet MS" w:hAnsi="Trebuchet MS" w:cs="Arial"/>
          <w:color w:val="000000" w:themeColor="text1"/>
          <w:sz w:val="22"/>
          <w:szCs w:val="22"/>
        </w:rPr>
      </w:pPr>
      <w:r>
        <w:rPr>
          <w:rFonts w:ascii="Trebuchet MS" w:hAnsi="Trebuchet MS" w:cs="Arial"/>
          <w:color w:val="000000" w:themeColor="text1"/>
          <w:sz w:val="22"/>
          <w:szCs w:val="22"/>
        </w:rPr>
        <w:t>Devido a implantação de um sistema patrimonial (</w:t>
      </w:r>
      <w:proofErr w:type="spellStart"/>
      <w:r>
        <w:rPr>
          <w:rFonts w:ascii="Trebuchet MS" w:hAnsi="Trebuchet MS" w:cs="Arial"/>
          <w:color w:val="000000" w:themeColor="text1"/>
          <w:sz w:val="22"/>
          <w:szCs w:val="22"/>
        </w:rPr>
        <w:t>sispat</w:t>
      </w:r>
      <w:proofErr w:type="spellEnd"/>
      <w:r>
        <w:rPr>
          <w:rFonts w:ascii="Trebuchet MS" w:hAnsi="Trebuchet MS" w:cs="Arial"/>
          <w:color w:val="000000" w:themeColor="text1"/>
          <w:sz w:val="22"/>
          <w:szCs w:val="22"/>
        </w:rPr>
        <w:t xml:space="preserve">) para cálculo das depreciações de forma automática, </w:t>
      </w:r>
      <w:r w:rsidR="00AB69A3">
        <w:rPr>
          <w:rFonts w:ascii="Trebuchet MS" w:hAnsi="Trebuchet MS" w:cs="Arial"/>
          <w:color w:val="000000" w:themeColor="text1"/>
          <w:sz w:val="22"/>
          <w:szCs w:val="22"/>
        </w:rPr>
        <w:t>pois at</w:t>
      </w:r>
      <w:r w:rsidR="00E0108B">
        <w:rPr>
          <w:rFonts w:ascii="Trebuchet MS" w:hAnsi="Trebuchet MS" w:cs="Arial"/>
          <w:color w:val="000000" w:themeColor="text1"/>
          <w:sz w:val="22"/>
          <w:szCs w:val="22"/>
        </w:rPr>
        <w:t>é o exercício de 2015</w:t>
      </w:r>
      <w:r w:rsidR="00AB69A3">
        <w:rPr>
          <w:rFonts w:ascii="Trebuchet MS" w:hAnsi="Trebuchet MS" w:cs="Arial"/>
          <w:color w:val="000000" w:themeColor="text1"/>
          <w:sz w:val="22"/>
          <w:szCs w:val="22"/>
        </w:rPr>
        <w:t xml:space="preserve"> era </w:t>
      </w:r>
      <w:r w:rsidR="00E0108B">
        <w:rPr>
          <w:rFonts w:ascii="Trebuchet MS" w:hAnsi="Trebuchet MS" w:cs="Arial"/>
          <w:color w:val="000000" w:themeColor="text1"/>
          <w:sz w:val="22"/>
          <w:szCs w:val="22"/>
        </w:rPr>
        <w:t xml:space="preserve">feito </w:t>
      </w:r>
      <w:r w:rsidR="00AB69A3">
        <w:rPr>
          <w:rFonts w:ascii="Trebuchet MS" w:hAnsi="Trebuchet MS" w:cs="Arial"/>
          <w:color w:val="000000" w:themeColor="text1"/>
          <w:sz w:val="22"/>
          <w:szCs w:val="22"/>
        </w:rPr>
        <w:t xml:space="preserve">de forma manual, </w:t>
      </w:r>
      <w:r>
        <w:rPr>
          <w:rFonts w:ascii="Trebuchet MS" w:hAnsi="Trebuchet MS" w:cs="Arial"/>
          <w:color w:val="000000" w:themeColor="text1"/>
          <w:sz w:val="22"/>
          <w:szCs w:val="22"/>
        </w:rPr>
        <w:t>houve necessidade de se fazerem alguns ajustes de valores na contabilidade na conta de “depreciação acumulada” dos imobilizados</w:t>
      </w:r>
      <w:r w:rsidR="00AB69A3">
        <w:rPr>
          <w:rFonts w:ascii="Trebuchet MS" w:hAnsi="Trebuchet MS" w:cs="Arial"/>
          <w:color w:val="000000" w:themeColor="text1"/>
          <w:sz w:val="22"/>
          <w:szCs w:val="22"/>
        </w:rPr>
        <w:t xml:space="preserve"> no exercício de 2016</w:t>
      </w:r>
      <w:r>
        <w:rPr>
          <w:rFonts w:ascii="Trebuchet MS" w:hAnsi="Trebuchet MS" w:cs="Arial"/>
          <w:color w:val="000000" w:themeColor="text1"/>
          <w:sz w:val="22"/>
          <w:szCs w:val="22"/>
        </w:rPr>
        <w:t xml:space="preserve">, para que os mesmos apresentassem os mesmos valores em ambos os sistemas. </w:t>
      </w:r>
    </w:p>
    <w:p w14:paraId="7551A6B3" w14:textId="77777777" w:rsidR="00AB69A3" w:rsidRDefault="00AB69A3" w:rsidP="00340705">
      <w:pPr>
        <w:widowControl w:val="0"/>
        <w:ind w:left="709"/>
        <w:jc w:val="both"/>
        <w:rPr>
          <w:rFonts w:ascii="Trebuchet MS" w:hAnsi="Trebuchet MS" w:cs="Arial"/>
          <w:color w:val="000000" w:themeColor="text1"/>
          <w:sz w:val="22"/>
          <w:szCs w:val="22"/>
        </w:rPr>
      </w:pPr>
    </w:p>
    <w:p w14:paraId="587513BE" w14:textId="77777777" w:rsidR="00340705" w:rsidRDefault="00340705" w:rsidP="00340705">
      <w:pPr>
        <w:widowControl w:val="0"/>
        <w:ind w:left="709"/>
        <w:jc w:val="both"/>
        <w:rPr>
          <w:rFonts w:ascii="Trebuchet MS" w:hAnsi="Trebuchet MS" w:cs="Arial"/>
          <w:color w:val="000000" w:themeColor="text1"/>
          <w:sz w:val="22"/>
          <w:szCs w:val="22"/>
        </w:rPr>
      </w:pPr>
      <w:r>
        <w:rPr>
          <w:rFonts w:ascii="Trebuchet MS" w:hAnsi="Trebuchet MS" w:cs="Arial"/>
          <w:color w:val="000000" w:themeColor="text1"/>
          <w:sz w:val="22"/>
          <w:szCs w:val="22"/>
        </w:rPr>
        <w:t>Os ajustes são os demonstrados abaixo:</w:t>
      </w:r>
    </w:p>
    <w:p w14:paraId="1E833D76" w14:textId="77777777" w:rsidR="00340705" w:rsidRDefault="00340705" w:rsidP="00C232EC">
      <w:pPr>
        <w:widowControl w:val="0"/>
        <w:ind w:left="709"/>
        <w:rPr>
          <w:rFonts w:ascii="Trebuchet MS" w:hAnsi="Trebuchet MS" w:cs="Arial"/>
          <w:color w:val="000000" w:themeColor="text1"/>
          <w:sz w:val="22"/>
          <w:szCs w:val="22"/>
        </w:rPr>
      </w:pPr>
    </w:p>
    <w:bookmarkStart w:id="9" w:name="_MON_1547963140"/>
    <w:bookmarkEnd w:id="9"/>
    <w:p w14:paraId="2BD99EC0" w14:textId="77777777" w:rsidR="00C232EC" w:rsidRDefault="00E87AE1" w:rsidP="00AB69A3">
      <w:pPr>
        <w:widowControl w:val="0"/>
        <w:ind w:left="426"/>
        <w:rPr>
          <w:rFonts w:ascii="Trebuchet MS" w:hAnsi="Trebuchet MS" w:cs="Arial"/>
          <w:color w:val="000000" w:themeColor="text1"/>
          <w:sz w:val="22"/>
          <w:szCs w:val="22"/>
        </w:rPr>
      </w:pPr>
      <w:r>
        <w:rPr>
          <w:rFonts w:ascii="Trebuchet MS" w:hAnsi="Trebuchet MS" w:cs="Arial"/>
          <w:color w:val="000000" w:themeColor="text1"/>
          <w:sz w:val="22"/>
          <w:szCs w:val="22"/>
        </w:rPr>
        <w:object w:dxaOrig="9262" w:dyaOrig="3163" w14:anchorId="4C15F56C">
          <v:shape id="_x0000_i1034" type="#_x0000_t75" style="width:462.75pt;height:158.25pt" o:ole="">
            <v:imagedata r:id="rId26" o:title=""/>
          </v:shape>
          <o:OLEObject Type="Embed" ProgID="Excel.Sheet.12" ShapeID="_x0000_i1034" DrawAspect="Content" ObjectID="_1652761127" r:id="rId27"/>
        </w:object>
      </w:r>
    </w:p>
    <w:p w14:paraId="56ABFF25" w14:textId="77777777" w:rsidR="00C232EC" w:rsidRDefault="00C232EC" w:rsidP="00A10069">
      <w:pPr>
        <w:widowControl w:val="0"/>
        <w:ind w:left="709"/>
        <w:rPr>
          <w:rFonts w:ascii="Trebuchet MS" w:hAnsi="Trebuchet MS" w:cs="Arial"/>
          <w:color w:val="000000" w:themeColor="text1"/>
          <w:sz w:val="22"/>
          <w:szCs w:val="22"/>
        </w:rPr>
      </w:pPr>
      <w:r>
        <w:rPr>
          <w:rFonts w:ascii="Trebuchet MS" w:hAnsi="Trebuchet MS" w:cs="Arial"/>
          <w:color w:val="000000" w:themeColor="text1"/>
          <w:sz w:val="22"/>
          <w:szCs w:val="22"/>
        </w:rPr>
        <w:t>A seguir apresentamos a movimentação do ativo imobilizado:</w:t>
      </w:r>
    </w:p>
    <w:p w14:paraId="1F680EA7" w14:textId="77777777" w:rsidR="00F76A88" w:rsidRDefault="00F76A88" w:rsidP="00A10069">
      <w:pPr>
        <w:widowControl w:val="0"/>
        <w:ind w:left="709"/>
        <w:rPr>
          <w:rFonts w:ascii="Trebuchet MS" w:hAnsi="Trebuchet MS" w:cs="Arial"/>
          <w:color w:val="000000" w:themeColor="text1"/>
          <w:sz w:val="22"/>
          <w:szCs w:val="22"/>
        </w:rPr>
      </w:pPr>
    </w:p>
    <w:p w14:paraId="7606D8D5" w14:textId="77777777" w:rsidR="00F76A88" w:rsidRDefault="00F76A88" w:rsidP="00A10069">
      <w:pPr>
        <w:widowControl w:val="0"/>
        <w:ind w:left="709"/>
        <w:rPr>
          <w:rFonts w:ascii="Trebuchet MS" w:hAnsi="Trebuchet MS" w:cs="Arial"/>
          <w:color w:val="000000" w:themeColor="text1"/>
          <w:sz w:val="22"/>
          <w:szCs w:val="22"/>
        </w:rPr>
      </w:pPr>
    </w:p>
    <w:p w14:paraId="7FB95E1C" w14:textId="77777777" w:rsidR="00F76A88" w:rsidRDefault="00F76A88" w:rsidP="00A10069">
      <w:pPr>
        <w:widowControl w:val="0"/>
        <w:ind w:left="709"/>
        <w:rPr>
          <w:rFonts w:ascii="Trebuchet MS" w:hAnsi="Trebuchet MS" w:cs="Arial"/>
          <w:color w:val="000000" w:themeColor="text1"/>
          <w:sz w:val="22"/>
          <w:szCs w:val="22"/>
        </w:rPr>
      </w:pPr>
    </w:p>
    <w:p w14:paraId="055C4665" w14:textId="77777777" w:rsidR="00F76A88" w:rsidRDefault="00F76A88" w:rsidP="00A10069">
      <w:pPr>
        <w:widowControl w:val="0"/>
        <w:ind w:left="709"/>
        <w:rPr>
          <w:rFonts w:ascii="Trebuchet MS" w:hAnsi="Trebuchet MS" w:cs="Arial"/>
          <w:color w:val="000000" w:themeColor="text1"/>
          <w:sz w:val="22"/>
          <w:szCs w:val="22"/>
        </w:rPr>
      </w:pPr>
    </w:p>
    <w:p w14:paraId="40054BA9" w14:textId="77777777" w:rsidR="00A10069" w:rsidRPr="00A10069" w:rsidRDefault="00A10069" w:rsidP="00A10069">
      <w:pPr>
        <w:widowControl w:val="0"/>
        <w:ind w:left="709"/>
        <w:rPr>
          <w:rFonts w:ascii="Trebuchet MS" w:hAnsi="Trebuchet MS" w:cs="Arial"/>
          <w:color w:val="000000" w:themeColor="text1"/>
          <w:sz w:val="22"/>
          <w:szCs w:val="22"/>
        </w:rPr>
      </w:pPr>
    </w:p>
    <w:p w14:paraId="26346A5D" w14:textId="77777777" w:rsidR="00C232EC" w:rsidRPr="00FD52B7" w:rsidRDefault="00C232EC" w:rsidP="00A10069">
      <w:pPr>
        <w:pStyle w:val="Corpodetexto"/>
        <w:spacing w:line="252" w:lineRule="auto"/>
        <w:ind w:left="426"/>
        <w:rPr>
          <w:rFonts w:ascii="Trebuchet MS" w:hAnsi="Trebuchet MS" w:cs="Arial"/>
          <w:color w:val="000000" w:themeColor="text1"/>
          <w:sz w:val="22"/>
          <w:szCs w:val="22"/>
          <w:u w:val="single"/>
        </w:rPr>
      </w:pPr>
      <w:r w:rsidRPr="00FD52B7">
        <w:rPr>
          <w:rFonts w:ascii="Trebuchet MS" w:hAnsi="Trebuchet MS" w:cs="Arial"/>
          <w:color w:val="000000" w:themeColor="text1"/>
          <w:sz w:val="22"/>
          <w:szCs w:val="22"/>
          <w:u w:val="single"/>
        </w:rPr>
        <w:t>Movimentação do ativo imobilizado:</w:t>
      </w:r>
    </w:p>
    <w:bookmarkStart w:id="10" w:name="_MON_1485701736"/>
    <w:bookmarkEnd w:id="10"/>
    <w:p w14:paraId="43E12EB4" w14:textId="77777777" w:rsidR="00C232EC" w:rsidRPr="00FD52B7" w:rsidRDefault="00CC25FA" w:rsidP="00C232EC">
      <w:pPr>
        <w:pStyle w:val="Corpodetexto"/>
        <w:spacing w:line="252" w:lineRule="auto"/>
        <w:ind w:left="426"/>
        <w:rPr>
          <w:rFonts w:ascii="Trebuchet MS" w:hAnsi="Trebuchet MS" w:cs="Arial"/>
          <w:color w:val="000000" w:themeColor="text1"/>
          <w:sz w:val="22"/>
          <w:szCs w:val="22"/>
        </w:rPr>
      </w:pPr>
      <w:r w:rsidRPr="00FD52B7">
        <w:rPr>
          <w:rFonts w:ascii="Trebuchet MS" w:hAnsi="Trebuchet MS" w:cs="Arial"/>
          <w:color w:val="000000" w:themeColor="text1"/>
          <w:sz w:val="22"/>
          <w:szCs w:val="22"/>
        </w:rPr>
        <w:object w:dxaOrig="8892" w:dyaOrig="4985" w14:anchorId="01750535">
          <v:shape id="_x0000_i1035" type="#_x0000_t75" style="width:444.75pt;height:249pt" o:ole="">
            <v:imagedata r:id="rId28" o:title=""/>
          </v:shape>
          <o:OLEObject Type="Embed" ProgID="Excel.Sheet.12" ShapeID="_x0000_i1035" DrawAspect="Content" ObjectID="_1652761128" r:id="rId29"/>
        </w:object>
      </w:r>
    </w:p>
    <w:p w14:paraId="30C97CB8" w14:textId="77777777" w:rsidR="00516EE4" w:rsidRPr="006A4BEE" w:rsidRDefault="00516EE4" w:rsidP="00516EE4">
      <w:pPr>
        <w:pStyle w:val="Corpodetexto"/>
        <w:spacing w:line="252" w:lineRule="auto"/>
        <w:ind w:left="426"/>
        <w:rPr>
          <w:rFonts w:ascii="Trebuchet MS" w:hAnsi="Trebuchet MS" w:cs="Arial"/>
          <w:color w:val="000000" w:themeColor="text1"/>
          <w:sz w:val="22"/>
          <w:szCs w:val="22"/>
          <w:u w:val="single"/>
        </w:rPr>
      </w:pPr>
      <w:r>
        <w:rPr>
          <w:rFonts w:ascii="Trebuchet MS" w:hAnsi="Trebuchet MS" w:cs="Arial"/>
          <w:color w:val="000000" w:themeColor="text1"/>
          <w:sz w:val="22"/>
          <w:szCs w:val="22"/>
        </w:rPr>
        <w:t xml:space="preserve">·         </w:t>
      </w:r>
      <w:r w:rsidRPr="006A4BEE">
        <w:rPr>
          <w:rFonts w:ascii="Trebuchet MS" w:hAnsi="Trebuchet MS" w:cs="Arial"/>
          <w:color w:val="000000" w:themeColor="text1"/>
          <w:sz w:val="22"/>
          <w:szCs w:val="22"/>
          <w:u w:val="single"/>
        </w:rPr>
        <w:t>Adições</w:t>
      </w:r>
    </w:p>
    <w:p w14:paraId="3CC263B4" w14:textId="77777777" w:rsidR="00516EE4" w:rsidRPr="00516EE4" w:rsidRDefault="00516EE4" w:rsidP="00516EE4">
      <w:pPr>
        <w:pStyle w:val="Corpodetexto"/>
        <w:spacing w:line="252" w:lineRule="auto"/>
        <w:ind w:left="426"/>
        <w:rPr>
          <w:rFonts w:ascii="Trebuchet MS" w:hAnsi="Trebuchet MS" w:cs="Arial"/>
          <w:color w:val="000000" w:themeColor="text1"/>
          <w:sz w:val="22"/>
          <w:szCs w:val="22"/>
        </w:rPr>
      </w:pPr>
      <w:r w:rsidRPr="00516EE4">
        <w:rPr>
          <w:rFonts w:ascii="Trebuchet MS" w:hAnsi="Trebuchet MS" w:cs="Arial"/>
          <w:color w:val="000000" w:themeColor="text1"/>
          <w:sz w:val="22"/>
          <w:szCs w:val="22"/>
        </w:rPr>
        <w:t xml:space="preserve"> </w:t>
      </w:r>
    </w:p>
    <w:p w14:paraId="0877C776" w14:textId="77777777" w:rsidR="00F76A88" w:rsidRDefault="006A4BEE" w:rsidP="00A6706E">
      <w:pPr>
        <w:pStyle w:val="Corpodetexto"/>
        <w:spacing w:line="252" w:lineRule="auto"/>
        <w:ind w:left="426"/>
        <w:rPr>
          <w:rFonts w:ascii="Trebuchet MS" w:hAnsi="Trebuchet MS" w:cs="Arial"/>
          <w:color w:val="000000" w:themeColor="text1"/>
          <w:sz w:val="22"/>
          <w:szCs w:val="22"/>
        </w:rPr>
      </w:pPr>
      <w:r>
        <w:rPr>
          <w:rFonts w:ascii="Trebuchet MS" w:hAnsi="Trebuchet MS" w:cs="Arial"/>
          <w:color w:val="000000" w:themeColor="text1"/>
          <w:sz w:val="22"/>
          <w:szCs w:val="22"/>
        </w:rPr>
        <w:t xml:space="preserve">Em </w:t>
      </w:r>
      <w:r w:rsidR="00516EE4">
        <w:rPr>
          <w:rFonts w:ascii="Trebuchet MS" w:hAnsi="Trebuchet MS" w:cs="Arial"/>
          <w:color w:val="000000" w:themeColor="text1"/>
          <w:sz w:val="22"/>
          <w:szCs w:val="22"/>
        </w:rPr>
        <w:t>2016</w:t>
      </w:r>
      <w:r>
        <w:rPr>
          <w:rFonts w:ascii="Trebuchet MS" w:hAnsi="Trebuchet MS" w:cs="Arial"/>
          <w:color w:val="000000" w:themeColor="text1"/>
          <w:sz w:val="22"/>
          <w:szCs w:val="22"/>
        </w:rPr>
        <w:t xml:space="preserve">, </w:t>
      </w:r>
      <w:r w:rsidR="007B1398">
        <w:rPr>
          <w:rFonts w:ascii="Trebuchet MS" w:hAnsi="Trebuchet MS" w:cs="Arial"/>
          <w:color w:val="000000" w:themeColor="text1"/>
          <w:sz w:val="22"/>
          <w:szCs w:val="22"/>
        </w:rPr>
        <w:t xml:space="preserve">as </w:t>
      </w:r>
      <w:r w:rsidR="00516EE4">
        <w:rPr>
          <w:rFonts w:ascii="Trebuchet MS" w:hAnsi="Trebuchet MS" w:cs="Arial"/>
          <w:color w:val="000000" w:themeColor="text1"/>
          <w:sz w:val="22"/>
          <w:szCs w:val="22"/>
        </w:rPr>
        <w:t>adi</w:t>
      </w:r>
      <w:r w:rsidR="007B1398">
        <w:rPr>
          <w:rFonts w:ascii="Trebuchet MS" w:hAnsi="Trebuchet MS" w:cs="Arial"/>
          <w:color w:val="000000" w:themeColor="text1"/>
          <w:sz w:val="22"/>
          <w:szCs w:val="22"/>
        </w:rPr>
        <w:t xml:space="preserve">ções </w:t>
      </w:r>
      <w:proofErr w:type="gramStart"/>
      <w:r>
        <w:rPr>
          <w:rFonts w:ascii="Trebuchet MS" w:hAnsi="Trebuchet MS" w:cs="Arial"/>
          <w:color w:val="000000" w:themeColor="text1"/>
          <w:sz w:val="22"/>
          <w:szCs w:val="22"/>
        </w:rPr>
        <w:t>da  Conta</w:t>
      </w:r>
      <w:proofErr w:type="gramEnd"/>
      <w:r>
        <w:rPr>
          <w:rFonts w:ascii="Trebuchet MS" w:hAnsi="Trebuchet MS" w:cs="Arial"/>
          <w:color w:val="000000" w:themeColor="text1"/>
          <w:sz w:val="22"/>
          <w:szCs w:val="22"/>
        </w:rPr>
        <w:t xml:space="preserve">  “Má</w:t>
      </w:r>
      <w:r w:rsidR="00516EE4" w:rsidRPr="00516EE4">
        <w:rPr>
          <w:rFonts w:ascii="Trebuchet MS" w:hAnsi="Trebuchet MS" w:cs="Arial"/>
          <w:color w:val="000000" w:themeColor="text1"/>
          <w:sz w:val="22"/>
          <w:szCs w:val="22"/>
        </w:rPr>
        <w:t>quinas  e  Equipamentos” englobar</w:t>
      </w:r>
      <w:r>
        <w:rPr>
          <w:rFonts w:ascii="Trebuchet MS" w:hAnsi="Trebuchet MS" w:cs="Arial"/>
          <w:color w:val="000000" w:themeColor="text1"/>
          <w:sz w:val="22"/>
          <w:szCs w:val="22"/>
        </w:rPr>
        <w:t>am  01  Condicionador de Ar Split  30.000 btus, no valor de R$ 3.766,00 e 01 Central Telefônica PABX Digital, no valor de R$ 5.228,40</w:t>
      </w:r>
      <w:r w:rsidR="00B104BF">
        <w:rPr>
          <w:rFonts w:ascii="Trebuchet MS" w:hAnsi="Trebuchet MS" w:cs="Arial"/>
          <w:color w:val="000000" w:themeColor="text1"/>
          <w:sz w:val="22"/>
          <w:szCs w:val="22"/>
        </w:rPr>
        <w:t>,</w:t>
      </w:r>
      <w:r w:rsidRPr="006A4BEE">
        <w:rPr>
          <w:rFonts w:ascii="Trebuchet MS" w:hAnsi="Trebuchet MS" w:cs="Arial"/>
          <w:color w:val="000000" w:themeColor="text1"/>
          <w:sz w:val="22"/>
          <w:szCs w:val="22"/>
        </w:rPr>
        <w:t xml:space="preserve"> </w:t>
      </w:r>
      <w:r>
        <w:rPr>
          <w:rFonts w:ascii="Trebuchet MS" w:hAnsi="Trebuchet MS" w:cs="Arial"/>
          <w:color w:val="000000" w:themeColor="text1"/>
          <w:sz w:val="22"/>
          <w:szCs w:val="22"/>
        </w:rPr>
        <w:t>ambos destinados</w:t>
      </w:r>
      <w:r w:rsidR="00516EE4" w:rsidRPr="00516EE4">
        <w:rPr>
          <w:rFonts w:ascii="Trebuchet MS" w:hAnsi="Trebuchet MS" w:cs="Arial"/>
          <w:color w:val="000000" w:themeColor="text1"/>
          <w:sz w:val="22"/>
          <w:szCs w:val="22"/>
        </w:rPr>
        <w:t xml:space="preserve"> ao </w:t>
      </w:r>
      <w:r>
        <w:rPr>
          <w:rFonts w:ascii="Trebuchet MS" w:hAnsi="Trebuchet MS" w:cs="Arial"/>
          <w:color w:val="000000" w:themeColor="text1"/>
          <w:sz w:val="22"/>
          <w:szCs w:val="22"/>
        </w:rPr>
        <w:t>setor de a</w:t>
      </w:r>
      <w:r w:rsidR="00516EE4" w:rsidRPr="00516EE4">
        <w:rPr>
          <w:rFonts w:ascii="Trebuchet MS" w:hAnsi="Trebuchet MS" w:cs="Arial"/>
          <w:color w:val="000000" w:themeColor="text1"/>
          <w:sz w:val="22"/>
          <w:szCs w:val="22"/>
        </w:rPr>
        <w:t>tendi</w:t>
      </w:r>
      <w:r>
        <w:rPr>
          <w:rFonts w:ascii="Trebuchet MS" w:hAnsi="Trebuchet MS" w:cs="Arial"/>
          <w:color w:val="000000" w:themeColor="text1"/>
          <w:sz w:val="22"/>
          <w:szCs w:val="22"/>
        </w:rPr>
        <w:t>mento no valor  total de R$ 8.994,40</w:t>
      </w:r>
      <w:r w:rsidR="00516EE4" w:rsidRPr="00516EE4">
        <w:rPr>
          <w:rFonts w:ascii="Trebuchet MS" w:hAnsi="Trebuchet MS" w:cs="Arial"/>
          <w:color w:val="000000" w:themeColor="text1"/>
          <w:sz w:val="22"/>
          <w:szCs w:val="22"/>
        </w:rPr>
        <w:t>.</w:t>
      </w:r>
      <w:r w:rsidR="00A6706E">
        <w:rPr>
          <w:rFonts w:ascii="Trebuchet MS" w:hAnsi="Trebuchet MS" w:cs="Arial"/>
          <w:color w:val="000000" w:themeColor="text1"/>
          <w:sz w:val="22"/>
          <w:szCs w:val="22"/>
        </w:rPr>
        <w:t xml:space="preserve"> </w:t>
      </w:r>
    </w:p>
    <w:p w14:paraId="762BAFE3" w14:textId="77777777" w:rsidR="00F76A88" w:rsidRDefault="00F76A88" w:rsidP="00A6706E">
      <w:pPr>
        <w:pStyle w:val="Corpodetexto"/>
        <w:spacing w:line="252" w:lineRule="auto"/>
        <w:ind w:left="426"/>
        <w:rPr>
          <w:rFonts w:ascii="Trebuchet MS" w:hAnsi="Trebuchet MS" w:cs="Arial"/>
          <w:color w:val="000000" w:themeColor="text1"/>
          <w:sz w:val="22"/>
          <w:szCs w:val="22"/>
        </w:rPr>
      </w:pPr>
    </w:p>
    <w:p w14:paraId="0507963F" w14:textId="77777777" w:rsidR="00F76A88" w:rsidRDefault="00516EE4" w:rsidP="00A6706E">
      <w:pPr>
        <w:pStyle w:val="Corpodetexto"/>
        <w:spacing w:line="252" w:lineRule="auto"/>
        <w:ind w:left="426"/>
        <w:rPr>
          <w:rFonts w:ascii="Trebuchet MS" w:hAnsi="Trebuchet MS" w:cs="Arial"/>
          <w:color w:val="000000" w:themeColor="text1"/>
          <w:sz w:val="22"/>
          <w:szCs w:val="22"/>
        </w:rPr>
      </w:pPr>
      <w:r w:rsidRPr="00516EE4">
        <w:rPr>
          <w:rFonts w:ascii="Trebuchet MS" w:hAnsi="Trebuchet MS" w:cs="Arial"/>
          <w:color w:val="000000" w:themeColor="text1"/>
          <w:sz w:val="22"/>
          <w:szCs w:val="22"/>
        </w:rPr>
        <w:t>A Conta “Instala</w:t>
      </w:r>
      <w:r w:rsidR="006A4BEE">
        <w:rPr>
          <w:rFonts w:ascii="Trebuchet MS" w:hAnsi="Trebuchet MS" w:cs="Arial"/>
          <w:color w:val="000000" w:themeColor="text1"/>
          <w:sz w:val="22"/>
          <w:szCs w:val="22"/>
        </w:rPr>
        <w:t>ções” engloba a aquisição de 02 Painéis Luminosos no valor total de R$ 4.600,00</w:t>
      </w:r>
      <w:r w:rsidR="00B104BF">
        <w:rPr>
          <w:rFonts w:ascii="Trebuchet MS" w:hAnsi="Trebuchet MS" w:cs="Arial"/>
          <w:color w:val="000000" w:themeColor="text1"/>
          <w:sz w:val="22"/>
          <w:szCs w:val="22"/>
        </w:rPr>
        <w:t>,</w:t>
      </w:r>
      <w:r w:rsidRPr="00516EE4">
        <w:rPr>
          <w:rFonts w:ascii="Trebuchet MS" w:hAnsi="Trebuchet MS" w:cs="Arial"/>
          <w:color w:val="000000" w:themeColor="text1"/>
          <w:sz w:val="22"/>
          <w:szCs w:val="22"/>
        </w:rPr>
        <w:t xml:space="preserve"> destinado a</w:t>
      </w:r>
      <w:r w:rsidR="00B104BF">
        <w:rPr>
          <w:rFonts w:ascii="Trebuchet MS" w:hAnsi="Trebuchet MS" w:cs="Arial"/>
          <w:color w:val="000000" w:themeColor="text1"/>
          <w:sz w:val="22"/>
          <w:szCs w:val="22"/>
        </w:rPr>
        <w:t xml:space="preserve"> identificação da nova sede</w:t>
      </w:r>
      <w:r w:rsidRPr="00516EE4">
        <w:rPr>
          <w:rFonts w:ascii="Trebuchet MS" w:hAnsi="Trebuchet MS" w:cs="Arial"/>
          <w:color w:val="000000" w:themeColor="text1"/>
          <w:sz w:val="22"/>
          <w:szCs w:val="22"/>
        </w:rPr>
        <w:t xml:space="preserve"> do CAU/PA. </w:t>
      </w:r>
    </w:p>
    <w:p w14:paraId="0F1BAF41" w14:textId="77777777" w:rsidR="00F76A88" w:rsidRDefault="00F76A88" w:rsidP="00A6706E">
      <w:pPr>
        <w:pStyle w:val="Corpodetexto"/>
        <w:spacing w:line="252" w:lineRule="auto"/>
        <w:ind w:left="426"/>
        <w:rPr>
          <w:rFonts w:ascii="Trebuchet MS" w:hAnsi="Trebuchet MS" w:cs="Arial"/>
          <w:color w:val="000000" w:themeColor="text1"/>
          <w:sz w:val="22"/>
          <w:szCs w:val="22"/>
        </w:rPr>
      </w:pPr>
    </w:p>
    <w:p w14:paraId="341F0537" w14:textId="77777777" w:rsidR="00A6706E" w:rsidRDefault="00A6706E" w:rsidP="00A6706E">
      <w:pPr>
        <w:pStyle w:val="Corpodetexto"/>
        <w:spacing w:line="252" w:lineRule="auto"/>
        <w:ind w:left="426"/>
        <w:rPr>
          <w:rFonts w:ascii="Trebuchet MS" w:hAnsi="Trebuchet MS" w:cs="Arial"/>
          <w:color w:val="000000" w:themeColor="text1"/>
          <w:sz w:val="22"/>
          <w:szCs w:val="22"/>
        </w:rPr>
      </w:pPr>
      <w:proofErr w:type="gramStart"/>
      <w:r>
        <w:rPr>
          <w:rFonts w:ascii="Trebuchet MS" w:hAnsi="Trebuchet MS" w:cs="Arial"/>
          <w:color w:val="000000" w:themeColor="text1"/>
          <w:sz w:val="22"/>
          <w:szCs w:val="22"/>
        </w:rPr>
        <w:t>A Conta “Móveis e Utensílios” engloba</w:t>
      </w:r>
      <w:proofErr w:type="gramEnd"/>
      <w:r>
        <w:rPr>
          <w:rFonts w:ascii="Trebuchet MS" w:hAnsi="Trebuchet MS" w:cs="Arial"/>
          <w:color w:val="000000" w:themeColor="text1"/>
          <w:sz w:val="22"/>
          <w:szCs w:val="22"/>
        </w:rPr>
        <w:t xml:space="preserve"> a aquisição de 05 Persianas no valor total de R$ 2.562,86,</w:t>
      </w:r>
      <w:r w:rsidRPr="00516EE4">
        <w:rPr>
          <w:rFonts w:ascii="Trebuchet MS" w:hAnsi="Trebuchet MS" w:cs="Arial"/>
          <w:color w:val="000000" w:themeColor="text1"/>
          <w:sz w:val="22"/>
          <w:szCs w:val="22"/>
        </w:rPr>
        <w:t xml:space="preserve"> destinado a</w:t>
      </w:r>
      <w:r>
        <w:rPr>
          <w:rFonts w:ascii="Trebuchet MS" w:hAnsi="Trebuchet MS" w:cs="Arial"/>
          <w:color w:val="000000" w:themeColor="text1"/>
          <w:sz w:val="22"/>
          <w:szCs w:val="22"/>
        </w:rPr>
        <w:t>s salas da nova sede</w:t>
      </w:r>
      <w:r w:rsidRPr="00516EE4">
        <w:rPr>
          <w:rFonts w:ascii="Trebuchet MS" w:hAnsi="Trebuchet MS" w:cs="Arial"/>
          <w:color w:val="000000" w:themeColor="text1"/>
          <w:sz w:val="22"/>
          <w:szCs w:val="22"/>
        </w:rPr>
        <w:t xml:space="preserve"> do CAU/PA. </w:t>
      </w:r>
    </w:p>
    <w:p w14:paraId="2517D617" w14:textId="77777777" w:rsidR="00B104BF" w:rsidRDefault="00A6706E" w:rsidP="00A6706E">
      <w:pPr>
        <w:pStyle w:val="Corpodetexto"/>
        <w:spacing w:line="252" w:lineRule="auto"/>
        <w:ind w:left="426"/>
        <w:rPr>
          <w:rFonts w:ascii="Trebuchet MS" w:hAnsi="Trebuchet MS" w:cs="Arial"/>
          <w:color w:val="000000" w:themeColor="text1"/>
          <w:sz w:val="22"/>
          <w:szCs w:val="22"/>
        </w:rPr>
      </w:pPr>
      <w:r w:rsidRPr="00516EE4">
        <w:rPr>
          <w:rFonts w:ascii="Trebuchet MS" w:hAnsi="Trebuchet MS" w:cs="Arial"/>
          <w:color w:val="000000" w:themeColor="text1"/>
          <w:sz w:val="22"/>
          <w:szCs w:val="22"/>
        </w:rPr>
        <w:t xml:space="preserve"> </w:t>
      </w:r>
    </w:p>
    <w:p w14:paraId="1E7CF24B" w14:textId="77777777" w:rsidR="00B104BF" w:rsidRDefault="00B104BF" w:rsidP="00B104BF">
      <w:pPr>
        <w:pStyle w:val="Corpodetexto"/>
        <w:tabs>
          <w:tab w:val="left" w:pos="1170"/>
        </w:tabs>
        <w:spacing w:line="252" w:lineRule="auto"/>
        <w:ind w:left="426"/>
        <w:rPr>
          <w:rFonts w:ascii="Trebuchet MS" w:hAnsi="Trebuchet MS" w:cs="Arial"/>
          <w:color w:val="000000" w:themeColor="text1"/>
          <w:sz w:val="22"/>
          <w:szCs w:val="22"/>
          <w:u w:val="single"/>
        </w:rPr>
      </w:pPr>
      <w:r>
        <w:rPr>
          <w:rFonts w:ascii="Trebuchet MS" w:hAnsi="Trebuchet MS" w:cs="Arial"/>
          <w:color w:val="000000" w:themeColor="text1"/>
          <w:sz w:val="22"/>
          <w:szCs w:val="22"/>
        </w:rPr>
        <w:t xml:space="preserve">  </w:t>
      </w:r>
      <w:r>
        <w:rPr>
          <w:rFonts w:ascii="Trebuchet MS" w:hAnsi="Trebuchet MS" w:cs="Arial"/>
          <w:color w:val="000000" w:themeColor="text1"/>
          <w:sz w:val="22"/>
          <w:szCs w:val="22"/>
        </w:rPr>
        <w:tab/>
      </w:r>
      <w:r w:rsidRPr="00B104BF">
        <w:rPr>
          <w:rFonts w:ascii="Trebuchet MS" w:hAnsi="Trebuchet MS" w:cs="Arial"/>
          <w:color w:val="000000" w:themeColor="text1"/>
          <w:sz w:val="22"/>
          <w:szCs w:val="22"/>
          <w:u w:val="single"/>
        </w:rPr>
        <w:t>Ajustes</w:t>
      </w:r>
    </w:p>
    <w:p w14:paraId="3A67FB17" w14:textId="77777777" w:rsidR="00B104BF" w:rsidRPr="00B104BF" w:rsidRDefault="00B104BF" w:rsidP="00B104BF">
      <w:pPr>
        <w:pStyle w:val="Corpodetexto"/>
        <w:tabs>
          <w:tab w:val="left" w:pos="1170"/>
        </w:tabs>
        <w:spacing w:line="252" w:lineRule="auto"/>
        <w:ind w:left="426"/>
        <w:rPr>
          <w:rFonts w:ascii="Trebuchet MS" w:hAnsi="Trebuchet MS" w:cs="Arial"/>
          <w:color w:val="000000" w:themeColor="text1"/>
          <w:sz w:val="22"/>
          <w:szCs w:val="22"/>
          <w:u w:val="single"/>
        </w:rPr>
      </w:pPr>
    </w:p>
    <w:p w14:paraId="42188503" w14:textId="77777777" w:rsidR="00B104BF" w:rsidRDefault="00B104BF" w:rsidP="00516EE4">
      <w:pPr>
        <w:pStyle w:val="Corpodetexto"/>
        <w:spacing w:line="252" w:lineRule="auto"/>
        <w:ind w:left="426"/>
        <w:rPr>
          <w:rFonts w:ascii="Trebuchet MS" w:hAnsi="Trebuchet MS" w:cs="Arial"/>
          <w:color w:val="000000" w:themeColor="text1"/>
          <w:sz w:val="22"/>
          <w:szCs w:val="22"/>
        </w:rPr>
      </w:pPr>
      <w:proofErr w:type="gramStart"/>
      <w:r>
        <w:rPr>
          <w:rFonts w:ascii="Trebuchet MS" w:hAnsi="Trebuchet MS" w:cs="Arial"/>
          <w:color w:val="000000" w:themeColor="text1"/>
          <w:sz w:val="22"/>
          <w:szCs w:val="22"/>
        </w:rPr>
        <w:t>Em  2016</w:t>
      </w:r>
      <w:proofErr w:type="gramEnd"/>
      <w:r w:rsidR="00516EE4" w:rsidRPr="00516EE4">
        <w:rPr>
          <w:rFonts w:ascii="Trebuchet MS" w:hAnsi="Trebuchet MS" w:cs="Arial"/>
          <w:color w:val="000000" w:themeColor="text1"/>
          <w:sz w:val="22"/>
          <w:szCs w:val="22"/>
        </w:rPr>
        <w:t xml:space="preserve"> </w:t>
      </w:r>
      <w:r>
        <w:rPr>
          <w:rFonts w:ascii="Trebuchet MS" w:hAnsi="Trebuchet MS" w:cs="Arial"/>
          <w:color w:val="000000" w:themeColor="text1"/>
          <w:sz w:val="22"/>
          <w:szCs w:val="22"/>
        </w:rPr>
        <w:t>houve necessidade de ajustarmos os valores da Conta</w:t>
      </w:r>
      <w:r w:rsidR="00516EE4" w:rsidRPr="00516EE4">
        <w:rPr>
          <w:rFonts w:ascii="Trebuchet MS" w:hAnsi="Trebuchet MS" w:cs="Arial"/>
          <w:color w:val="000000" w:themeColor="text1"/>
          <w:sz w:val="22"/>
          <w:szCs w:val="22"/>
        </w:rPr>
        <w:t xml:space="preserve"> </w:t>
      </w:r>
      <w:r w:rsidRPr="00B104BF">
        <w:rPr>
          <w:rFonts w:ascii="Trebuchet MS" w:hAnsi="Trebuchet MS" w:cs="Arial"/>
          <w:color w:val="000000" w:themeColor="text1"/>
          <w:sz w:val="22"/>
          <w:szCs w:val="22"/>
        </w:rPr>
        <w:t xml:space="preserve">“Máquinas  e  Equipamentos” </w:t>
      </w:r>
      <w:r>
        <w:rPr>
          <w:rFonts w:ascii="Trebuchet MS" w:hAnsi="Trebuchet MS" w:cs="Arial"/>
          <w:color w:val="000000" w:themeColor="text1"/>
          <w:sz w:val="22"/>
          <w:szCs w:val="22"/>
        </w:rPr>
        <w:t>e “</w:t>
      </w:r>
      <w:r w:rsidR="007B1398">
        <w:rPr>
          <w:rFonts w:ascii="Trebuchet MS" w:hAnsi="Trebuchet MS" w:cs="Arial"/>
          <w:color w:val="000000" w:themeColor="text1"/>
          <w:sz w:val="22"/>
          <w:szCs w:val="22"/>
        </w:rPr>
        <w:t>Equipamentos de Processamento de Dados</w:t>
      </w:r>
      <w:r>
        <w:rPr>
          <w:rFonts w:ascii="Trebuchet MS" w:hAnsi="Trebuchet MS" w:cs="Arial"/>
          <w:color w:val="000000" w:themeColor="text1"/>
          <w:sz w:val="22"/>
          <w:szCs w:val="22"/>
        </w:rPr>
        <w:t>” no valor de R$ 11.263,57, devido ao cadastro errado destes equipamentos no sistema de patrimônio(</w:t>
      </w:r>
      <w:proofErr w:type="spellStart"/>
      <w:r>
        <w:rPr>
          <w:rFonts w:ascii="Trebuchet MS" w:hAnsi="Trebuchet MS" w:cs="Arial"/>
          <w:color w:val="000000" w:themeColor="text1"/>
          <w:sz w:val="22"/>
          <w:szCs w:val="22"/>
        </w:rPr>
        <w:t>sispat</w:t>
      </w:r>
      <w:proofErr w:type="spellEnd"/>
      <w:r>
        <w:rPr>
          <w:rFonts w:ascii="Trebuchet MS" w:hAnsi="Trebuchet MS" w:cs="Arial"/>
          <w:color w:val="000000" w:themeColor="text1"/>
          <w:sz w:val="22"/>
          <w:szCs w:val="22"/>
        </w:rPr>
        <w:t xml:space="preserve">). </w:t>
      </w:r>
      <w:r w:rsidR="00516EE4" w:rsidRPr="00516EE4">
        <w:rPr>
          <w:rFonts w:ascii="Trebuchet MS" w:hAnsi="Trebuchet MS" w:cs="Arial"/>
          <w:color w:val="000000" w:themeColor="text1"/>
          <w:sz w:val="22"/>
          <w:szCs w:val="22"/>
        </w:rPr>
        <w:t xml:space="preserve"> </w:t>
      </w:r>
    </w:p>
    <w:p w14:paraId="41B38DE5" w14:textId="77777777" w:rsidR="00AB69A3" w:rsidRDefault="00AB69A3" w:rsidP="00AB69A3">
      <w:pPr>
        <w:pStyle w:val="Corpodetexto"/>
        <w:spacing w:line="252" w:lineRule="auto"/>
        <w:ind w:left="426"/>
        <w:rPr>
          <w:rFonts w:ascii="Trebuchet MS" w:hAnsi="Trebuchet MS" w:cs="Arial"/>
          <w:color w:val="000000" w:themeColor="text1"/>
          <w:sz w:val="22"/>
          <w:szCs w:val="22"/>
        </w:rPr>
      </w:pPr>
    </w:p>
    <w:p w14:paraId="205760D0" w14:textId="77777777" w:rsidR="00B104BF" w:rsidRDefault="00B104BF" w:rsidP="00AB69A3">
      <w:pPr>
        <w:pStyle w:val="Corpodetexto"/>
        <w:spacing w:line="252" w:lineRule="auto"/>
        <w:ind w:left="426"/>
        <w:rPr>
          <w:rFonts w:ascii="Trebuchet MS" w:hAnsi="Trebuchet MS" w:cs="Arial"/>
          <w:color w:val="000000" w:themeColor="text1"/>
          <w:sz w:val="22"/>
          <w:szCs w:val="22"/>
        </w:rPr>
      </w:pPr>
      <w:r>
        <w:rPr>
          <w:rFonts w:ascii="Trebuchet MS" w:hAnsi="Trebuchet MS" w:cs="Arial"/>
          <w:color w:val="000000" w:themeColor="text1"/>
          <w:sz w:val="22"/>
          <w:szCs w:val="22"/>
        </w:rPr>
        <w:t>Não houve baixas de imobilizado neste exercício de 2016.</w:t>
      </w:r>
    </w:p>
    <w:p w14:paraId="5329BE23" w14:textId="77777777" w:rsidR="00C232EC" w:rsidRPr="00AB69A3" w:rsidRDefault="00C232EC" w:rsidP="00AB69A3">
      <w:pPr>
        <w:pStyle w:val="Corpodetexto"/>
        <w:spacing w:line="252" w:lineRule="auto"/>
        <w:ind w:left="426"/>
        <w:rPr>
          <w:rFonts w:ascii="Trebuchet MS" w:hAnsi="Trebuchet MS" w:cs="Arial"/>
          <w:color w:val="000000" w:themeColor="text1"/>
          <w:sz w:val="22"/>
          <w:szCs w:val="22"/>
        </w:rPr>
      </w:pPr>
    </w:p>
    <w:p w14:paraId="037035DC" w14:textId="77777777" w:rsidR="00C232EC" w:rsidRPr="00FD52B7" w:rsidRDefault="00C232EC" w:rsidP="00C232EC">
      <w:pPr>
        <w:widowControl w:val="0"/>
        <w:tabs>
          <w:tab w:val="left" w:pos="426"/>
        </w:tabs>
        <w:rPr>
          <w:rFonts w:ascii="Trebuchet MS" w:hAnsi="Trebuchet MS" w:cs="Arial"/>
          <w:b/>
          <w:color w:val="000000" w:themeColor="text1"/>
          <w:sz w:val="22"/>
          <w:szCs w:val="22"/>
        </w:rPr>
      </w:pPr>
      <w:r>
        <w:rPr>
          <w:rFonts w:ascii="Trebuchet MS" w:hAnsi="Trebuchet MS" w:cs="Arial"/>
          <w:b/>
          <w:color w:val="000000" w:themeColor="text1"/>
          <w:sz w:val="22"/>
          <w:szCs w:val="22"/>
        </w:rPr>
        <w:t>10</w:t>
      </w:r>
      <w:r w:rsidRPr="00FD52B7">
        <w:rPr>
          <w:rFonts w:ascii="Trebuchet MS" w:hAnsi="Trebuchet MS" w:cs="Arial"/>
          <w:b/>
          <w:color w:val="000000" w:themeColor="text1"/>
          <w:sz w:val="22"/>
          <w:szCs w:val="22"/>
        </w:rPr>
        <w:t>.</w:t>
      </w:r>
      <w:r w:rsidRPr="00FD52B7">
        <w:rPr>
          <w:rFonts w:ascii="Trebuchet MS" w:hAnsi="Trebuchet MS" w:cs="Arial"/>
          <w:b/>
          <w:color w:val="000000" w:themeColor="text1"/>
          <w:sz w:val="22"/>
          <w:szCs w:val="22"/>
        </w:rPr>
        <w:tab/>
        <w:t>Intangível</w:t>
      </w:r>
    </w:p>
    <w:p w14:paraId="02CEF70B" w14:textId="77777777" w:rsidR="00C232EC" w:rsidRPr="00FD52B7" w:rsidRDefault="00C232EC" w:rsidP="00C232EC">
      <w:pPr>
        <w:widowControl w:val="0"/>
        <w:tabs>
          <w:tab w:val="left" w:pos="426"/>
        </w:tabs>
        <w:rPr>
          <w:rFonts w:ascii="Trebuchet MS" w:hAnsi="Trebuchet MS" w:cs="Arial"/>
          <w:b/>
          <w:color w:val="000000" w:themeColor="text1"/>
          <w:sz w:val="22"/>
          <w:szCs w:val="22"/>
        </w:rPr>
      </w:pPr>
    </w:p>
    <w:bookmarkStart w:id="11" w:name="_MON_1484330578"/>
    <w:bookmarkEnd w:id="11"/>
    <w:p w14:paraId="58E8045C" w14:textId="77777777" w:rsidR="00C232EC" w:rsidRPr="00FD52B7" w:rsidRDefault="00177081" w:rsidP="00C232EC">
      <w:pPr>
        <w:widowControl w:val="0"/>
        <w:tabs>
          <w:tab w:val="left" w:pos="426"/>
        </w:tabs>
        <w:ind w:left="426"/>
        <w:rPr>
          <w:rFonts w:ascii="Trebuchet MS" w:hAnsi="Trebuchet MS" w:cs="Arial"/>
          <w:color w:val="000000" w:themeColor="text1"/>
          <w:sz w:val="22"/>
          <w:szCs w:val="22"/>
        </w:rPr>
      </w:pPr>
      <w:r w:rsidRPr="00FD52B7">
        <w:rPr>
          <w:rFonts w:ascii="Trebuchet MS" w:hAnsi="Trebuchet MS" w:cs="Arial"/>
          <w:b/>
          <w:color w:val="000000" w:themeColor="text1"/>
          <w:sz w:val="22"/>
          <w:szCs w:val="22"/>
        </w:rPr>
        <w:object w:dxaOrig="8513" w:dyaOrig="2007" w14:anchorId="015574FC">
          <v:shape id="_x0000_i1036" type="#_x0000_t75" style="width:426pt;height:101.25pt" o:ole="">
            <v:imagedata r:id="rId30" o:title=""/>
          </v:shape>
          <o:OLEObject Type="Embed" ProgID="Excel.Sheet.12" ShapeID="_x0000_i1036" DrawAspect="Content" ObjectID="_1652761129" r:id="rId31"/>
        </w:object>
      </w:r>
    </w:p>
    <w:p w14:paraId="57FC336F" w14:textId="77777777" w:rsidR="00177081" w:rsidRDefault="00177081" w:rsidP="00177081">
      <w:pPr>
        <w:widowControl w:val="0"/>
        <w:spacing w:line="235" w:lineRule="auto"/>
        <w:ind w:left="426"/>
        <w:rPr>
          <w:rFonts w:ascii="Trebuchet MS" w:hAnsi="Trebuchet MS" w:cs="Arial"/>
          <w:color w:val="000000" w:themeColor="text1"/>
          <w:sz w:val="22"/>
          <w:szCs w:val="22"/>
        </w:rPr>
      </w:pPr>
      <w:r w:rsidRPr="00516EE4">
        <w:rPr>
          <w:rFonts w:ascii="Trebuchet MS" w:hAnsi="Trebuchet MS" w:cs="Arial"/>
          <w:color w:val="000000" w:themeColor="text1"/>
          <w:sz w:val="22"/>
          <w:szCs w:val="22"/>
        </w:rPr>
        <w:t>A Entida</w:t>
      </w:r>
      <w:r>
        <w:rPr>
          <w:rFonts w:ascii="Trebuchet MS" w:hAnsi="Trebuchet MS" w:cs="Arial"/>
          <w:color w:val="000000" w:themeColor="text1"/>
          <w:sz w:val="22"/>
          <w:szCs w:val="22"/>
        </w:rPr>
        <w:t>de não tem softwares ou outros intangíveis</w:t>
      </w:r>
      <w:r w:rsidRPr="00516EE4">
        <w:rPr>
          <w:rFonts w:ascii="Trebuchet MS" w:hAnsi="Trebuchet MS" w:cs="Arial"/>
          <w:color w:val="000000" w:themeColor="text1"/>
          <w:sz w:val="22"/>
          <w:szCs w:val="22"/>
        </w:rPr>
        <w:t>.</w:t>
      </w:r>
    </w:p>
    <w:p w14:paraId="014E1D64" w14:textId="77777777" w:rsidR="00E0108B" w:rsidRDefault="00E0108B" w:rsidP="002F000F">
      <w:pPr>
        <w:widowControl w:val="0"/>
        <w:spacing w:line="235" w:lineRule="auto"/>
        <w:rPr>
          <w:rFonts w:ascii="Trebuchet MS" w:hAnsi="Trebuchet MS" w:cs="Arial"/>
          <w:color w:val="000000" w:themeColor="text1"/>
          <w:sz w:val="22"/>
          <w:szCs w:val="22"/>
        </w:rPr>
      </w:pPr>
    </w:p>
    <w:p w14:paraId="2CCA46AB" w14:textId="77777777" w:rsidR="00177081" w:rsidRDefault="00177081" w:rsidP="00C232EC">
      <w:pPr>
        <w:tabs>
          <w:tab w:val="left" w:pos="426"/>
          <w:tab w:val="left" w:pos="993"/>
        </w:tabs>
        <w:rPr>
          <w:rFonts w:ascii="Trebuchet MS" w:hAnsi="Trebuchet MS" w:cs="Arial"/>
          <w:b/>
          <w:color w:val="000000" w:themeColor="text1"/>
          <w:sz w:val="22"/>
          <w:szCs w:val="22"/>
        </w:rPr>
      </w:pPr>
    </w:p>
    <w:p w14:paraId="6705D095" w14:textId="77777777" w:rsidR="00C232EC" w:rsidRPr="00FD52B7" w:rsidRDefault="00C232EC" w:rsidP="00C232EC">
      <w:pPr>
        <w:tabs>
          <w:tab w:val="left" w:pos="426"/>
          <w:tab w:val="left" w:pos="993"/>
        </w:tabs>
        <w:rPr>
          <w:rFonts w:ascii="Trebuchet MS" w:hAnsi="Trebuchet MS" w:cs="Arial"/>
          <w:b/>
          <w:color w:val="000000" w:themeColor="text1"/>
          <w:sz w:val="22"/>
          <w:szCs w:val="22"/>
        </w:rPr>
      </w:pPr>
      <w:r>
        <w:rPr>
          <w:rFonts w:ascii="Trebuchet MS" w:hAnsi="Trebuchet MS" w:cs="Arial"/>
          <w:b/>
          <w:color w:val="000000" w:themeColor="text1"/>
          <w:sz w:val="22"/>
          <w:szCs w:val="22"/>
        </w:rPr>
        <w:lastRenderedPageBreak/>
        <w:t>11</w:t>
      </w:r>
      <w:r w:rsidRPr="00FD52B7">
        <w:rPr>
          <w:rFonts w:ascii="Trebuchet MS" w:hAnsi="Trebuchet MS" w:cs="Arial"/>
          <w:b/>
          <w:color w:val="000000" w:themeColor="text1"/>
          <w:sz w:val="22"/>
          <w:szCs w:val="22"/>
        </w:rPr>
        <w:t>.</w:t>
      </w:r>
      <w:r w:rsidRPr="00FD52B7">
        <w:rPr>
          <w:rFonts w:ascii="Trebuchet MS" w:hAnsi="Trebuchet MS" w:cs="Arial"/>
          <w:b/>
          <w:color w:val="000000" w:themeColor="text1"/>
          <w:sz w:val="22"/>
          <w:szCs w:val="22"/>
        </w:rPr>
        <w:tab/>
        <w:t>Fornecedores a pagar</w:t>
      </w:r>
    </w:p>
    <w:p w14:paraId="651FCDE3" w14:textId="77777777" w:rsidR="00C232EC" w:rsidRPr="00FD52B7" w:rsidRDefault="00C232EC" w:rsidP="00C232EC">
      <w:pPr>
        <w:widowControl w:val="0"/>
        <w:spacing w:line="252" w:lineRule="auto"/>
        <w:rPr>
          <w:rFonts w:ascii="Trebuchet MS" w:hAnsi="Trebuchet MS" w:cs="Arial"/>
          <w:color w:val="000000" w:themeColor="text1"/>
          <w:sz w:val="22"/>
          <w:szCs w:val="22"/>
        </w:rPr>
      </w:pPr>
    </w:p>
    <w:bookmarkStart w:id="12" w:name="_MON_1485704500"/>
    <w:bookmarkEnd w:id="12"/>
    <w:p w14:paraId="102A7940" w14:textId="77777777" w:rsidR="00C232EC" w:rsidRPr="00FD52B7" w:rsidRDefault="006A1AEC" w:rsidP="00C232EC">
      <w:pPr>
        <w:widowControl w:val="0"/>
        <w:spacing w:line="233" w:lineRule="auto"/>
        <w:ind w:left="426"/>
        <w:rPr>
          <w:rFonts w:ascii="Trebuchet MS" w:hAnsi="Trebuchet MS" w:cs="Arial"/>
          <w:color w:val="000000" w:themeColor="text1"/>
          <w:sz w:val="22"/>
          <w:szCs w:val="22"/>
        </w:rPr>
      </w:pPr>
      <w:r w:rsidRPr="00FD52B7">
        <w:rPr>
          <w:rFonts w:ascii="Trebuchet MS" w:hAnsi="Trebuchet MS" w:cs="Arial"/>
          <w:color w:val="000000" w:themeColor="text1"/>
          <w:sz w:val="22"/>
          <w:szCs w:val="22"/>
        </w:rPr>
        <w:object w:dxaOrig="8688" w:dyaOrig="2659" w14:anchorId="467599E6">
          <v:shape id="_x0000_i1037" type="#_x0000_t75" style="width:434.25pt;height:132.75pt" o:ole="">
            <v:imagedata r:id="rId32" o:title=""/>
          </v:shape>
          <o:OLEObject Type="Embed" ProgID="Excel.Sheet.12" ShapeID="_x0000_i1037" DrawAspect="Content" ObjectID="_1652761130" r:id="rId33"/>
        </w:object>
      </w:r>
    </w:p>
    <w:p w14:paraId="487A426C" w14:textId="77777777" w:rsidR="00C232EC" w:rsidRPr="00FD52B7" w:rsidRDefault="00C232EC" w:rsidP="00C232EC">
      <w:pPr>
        <w:widowControl w:val="0"/>
        <w:rPr>
          <w:rFonts w:ascii="Trebuchet MS" w:hAnsi="Trebuchet MS" w:cs="Arial"/>
          <w:color w:val="000000" w:themeColor="text1"/>
          <w:sz w:val="22"/>
          <w:szCs w:val="22"/>
        </w:rPr>
      </w:pPr>
      <w:r w:rsidRPr="00FD52B7">
        <w:rPr>
          <w:rFonts w:ascii="Trebuchet MS" w:hAnsi="Trebuchet MS" w:cs="Arial"/>
          <w:color w:val="000000" w:themeColor="text1"/>
          <w:sz w:val="22"/>
          <w:szCs w:val="22"/>
        </w:rPr>
        <w:t xml:space="preserve">Abaixo o </w:t>
      </w:r>
      <w:proofErr w:type="spellStart"/>
      <w:r w:rsidRPr="00FD52B7">
        <w:rPr>
          <w:rFonts w:ascii="Trebuchet MS" w:hAnsi="Trebuchet MS" w:cs="Arial"/>
          <w:color w:val="000000" w:themeColor="text1"/>
          <w:sz w:val="22"/>
          <w:szCs w:val="22"/>
        </w:rPr>
        <w:t>aging</w:t>
      </w:r>
      <w:proofErr w:type="spellEnd"/>
      <w:r w:rsidRPr="00FD52B7">
        <w:rPr>
          <w:rFonts w:ascii="Trebuchet MS" w:hAnsi="Trebuchet MS" w:cs="Arial"/>
          <w:color w:val="000000" w:themeColor="text1"/>
          <w:sz w:val="22"/>
          <w:szCs w:val="22"/>
        </w:rPr>
        <w:t xml:space="preserve"> </w:t>
      </w:r>
      <w:proofErr w:type="spellStart"/>
      <w:r w:rsidRPr="00FD52B7">
        <w:rPr>
          <w:rFonts w:ascii="Trebuchet MS" w:hAnsi="Trebuchet MS" w:cs="Arial"/>
          <w:color w:val="000000" w:themeColor="text1"/>
          <w:sz w:val="22"/>
          <w:szCs w:val="22"/>
        </w:rPr>
        <w:t>list</w:t>
      </w:r>
      <w:proofErr w:type="spellEnd"/>
      <w:r w:rsidRPr="00FD52B7">
        <w:rPr>
          <w:rFonts w:ascii="Trebuchet MS" w:hAnsi="Trebuchet MS" w:cs="Arial"/>
          <w:color w:val="000000" w:themeColor="text1"/>
          <w:sz w:val="22"/>
          <w:szCs w:val="22"/>
        </w:rPr>
        <w:t xml:space="preserve"> dos fornec</w:t>
      </w:r>
      <w:r>
        <w:rPr>
          <w:rFonts w:ascii="Trebuchet MS" w:hAnsi="Trebuchet MS" w:cs="Arial"/>
          <w:color w:val="000000" w:themeColor="text1"/>
          <w:sz w:val="22"/>
          <w:szCs w:val="22"/>
        </w:rPr>
        <w:t>edores em 31 de dezembro de 2016 e 2015</w:t>
      </w:r>
      <w:r w:rsidRPr="00FD52B7">
        <w:rPr>
          <w:rFonts w:ascii="Trebuchet MS" w:hAnsi="Trebuchet MS" w:cs="Arial"/>
          <w:color w:val="000000" w:themeColor="text1"/>
          <w:sz w:val="22"/>
          <w:szCs w:val="22"/>
        </w:rPr>
        <w:t>:</w:t>
      </w:r>
    </w:p>
    <w:p w14:paraId="15530F97" w14:textId="77777777" w:rsidR="00C232EC" w:rsidRPr="00FD52B7" w:rsidRDefault="00C232EC" w:rsidP="00C232EC">
      <w:pPr>
        <w:widowControl w:val="0"/>
        <w:spacing w:line="233" w:lineRule="auto"/>
        <w:ind w:left="426"/>
        <w:rPr>
          <w:rFonts w:ascii="Trebuchet MS" w:hAnsi="Trebuchet MS" w:cs="Arial"/>
          <w:color w:val="000000" w:themeColor="text1"/>
          <w:sz w:val="22"/>
          <w:szCs w:val="22"/>
        </w:rPr>
      </w:pPr>
    </w:p>
    <w:p w14:paraId="2E89CBFA" w14:textId="77777777" w:rsidR="00C232EC" w:rsidRDefault="00C232EC" w:rsidP="00C232EC">
      <w:pPr>
        <w:spacing w:after="200" w:line="276" w:lineRule="auto"/>
        <w:rPr>
          <w:rFonts w:ascii="Trebuchet MS" w:hAnsi="Trebuchet MS" w:cs="Arial"/>
          <w:color w:val="000000" w:themeColor="text1"/>
          <w:sz w:val="22"/>
          <w:szCs w:val="22"/>
        </w:rPr>
      </w:pPr>
    </w:p>
    <w:bookmarkStart w:id="13" w:name="_MON_1541072226"/>
    <w:bookmarkEnd w:id="13"/>
    <w:p w14:paraId="77631188" w14:textId="77777777" w:rsidR="00C232EC" w:rsidRDefault="00177081" w:rsidP="00C232EC">
      <w:pPr>
        <w:tabs>
          <w:tab w:val="left" w:pos="426"/>
          <w:tab w:val="left" w:pos="993"/>
        </w:tabs>
        <w:rPr>
          <w:rFonts w:ascii="Trebuchet MS" w:hAnsi="Trebuchet MS" w:cs="Arial"/>
          <w:color w:val="000000" w:themeColor="text1"/>
          <w:sz w:val="22"/>
          <w:szCs w:val="22"/>
        </w:rPr>
      </w:pPr>
      <w:r w:rsidRPr="00FD52B7">
        <w:rPr>
          <w:rFonts w:ascii="Trebuchet MS" w:hAnsi="Trebuchet MS" w:cs="Arial"/>
          <w:color w:val="000000" w:themeColor="text1"/>
          <w:sz w:val="22"/>
          <w:szCs w:val="22"/>
        </w:rPr>
        <w:object w:dxaOrig="8578" w:dyaOrig="2777" w14:anchorId="289DF44B">
          <v:shape id="_x0000_i1038" type="#_x0000_t75" style="width:428.25pt;height:138.75pt" o:ole="">
            <v:imagedata r:id="rId34" o:title=""/>
          </v:shape>
          <o:OLEObject Type="Embed" ProgID="Excel.Sheet.12" ShapeID="_x0000_i1038" DrawAspect="Content" ObjectID="_1652761131" r:id="rId35"/>
        </w:object>
      </w:r>
    </w:p>
    <w:p w14:paraId="2EA474D6" w14:textId="77777777" w:rsidR="00BD0AA1" w:rsidRDefault="00F76A88" w:rsidP="0082596D">
      <w:pPr>
        <w:tabs>
          <w:tab w:val="left" w:pos="426"/>
          <w:tab w:val="left" w:pos="993"/>
        </w:tabs>
        <w:jc w:val="both"/>
        <w:rPr>
          <w:rFonts w:ascii="Trebuchet MS" w:hAnsi="Trebuchet MS" w:cs="Arial"/>
          <w:color w:val="000000" w:themeColor="text1"/>
          <w:sz w:val="22"/>
          <w:szCs w:val="22"/>
        </w:rPr>
      </w:pPr>
      <w:r>
        <w:rPr>
          <w:rFonts w:ascii="Trebuchet MS" w:hAnsi="Trebuchet MS" w:cs="Arial"/>
          <w:color w:val="000000" w:themeColor="text1"/>
          <w:sz w:val="22"/>
          <w:szCs w:val="22"/>
        </w:rPr>
        <w:t>A Entidade</w:t>
      </w:r>
      <w:r w:rsidR="0082596D">
        <w:rPr>
          <w:rFonts w:ascii="Trebuchet MS" w:hAnsi="Trebuchet MS" w:cs="Arial"/>
          <w:color w:val="000000" w:themeColor="text1"/>
          <w:sz w:val="22"/>
          <w:szCs w:val="22"/>
        </w:rPr>
        <w:t xml:space="preserve"> possui </w:t>
      </w:r>
      <w:r>
        <w:rPr>
          <w:rFonts w:ascii="Trebuchet MS" w:hAnsi="Trebuchet MS" w:cs="Arial"/>
          <w:color w:val="000000" w:themeColor="text1"/>
          <w:sz w:val="22"/>
          <w:szCs w:val="22"/>
        </w:rPr>
        <w:t xml:space="preserve">obrigações </w:t>
      </w:r>
      <w:r w:rsidR="0082596D">
        <w:rPr>
          <w:rFonts w:ascii="Trebuchet MS" w:hAnsi="Trebuchet MS" w:cs="Arial"/>
          <w:color w:val="000000" w:themeColor="text1"/>
          <w:sz w:val="22"/>
          <w:szCs w:val="22"/>
        </w:rPr>
        <w:t>em curto prazo</w:t>
      </w:r>
      <w:r>
        <w:rPr>
          <w:rFonts w:ascii="Trebuchet MS" w:hAnsi="Trebuchet MS" w:cs="Arial"/>
          <w:color w:val="000000" w:themeColor="text1"/>
          <w:sz w:val="22"/>
          <w:szCs w:val="22"/>
        </w:rPr>
        <w:t>, registradas na conta ”</w:t>
      </w:r>
      <w:r w:rsidR="0082596D">
        <w:rPr>
          <w:rFonts w:ascii="Trebuchet MS" w:hAnsi="Trebuchet MS" w:cs="Arial"/>
          <w:color w:val="000000" w:themeColor="text1"/>
          <w:sz w:val="22"/>
          <w:szCs w:val="22"/>
        </w:rPr>
        <w:t xml:space="preserve">Adiantamento de clientes” que se referem a depósitos </w:t>
      </w:r>
      <w:r w:rsidR="00713564">
        <w:rPr>
          <w:rFonts w:ascii="Trebuchet MS" w:hAnsi="Trebuchet MS" w:cs="Arial"/>
          <w:color w:val="000000" w:themeColor="text1"/>
          <w:sz w:val="22"/>
          <w:szCs w:val="22"/>
        </w:rPr>
        <w:t>feitos diretamente na</w:t>
      </w:r>
      <w:r w:rsidR="0082596D">
        <w:rPr>
          <w:rFonts w:ascii="Trebuchet MS" w:hAnsi="Trebuchet MS" w:cs="Arial"/>
          <w:color w:val="000000" w:themeColor="text1"/>
          <w:sz w:val="22"/>
          <w:szCs w:val="22"/>
        </w:rPr>
        <w:t xml:space="preserve"> conta do CAU PA pelo </w:t>
      </w:r>
      <w:r w:rsidR="00713564">
        <w:rPr>
          <w:rFonts w:ascii="Trebuchet MS" w:hAnsi="Trebuchet MS" w:cs="Arial"/>
          <w:color w:val="000000" w:themeColor="text1"/>
          <w:sz w:val="22"/>
          <w:szCs w:val="22"/>
        </w:rPr>
        <w:t>Comando da Aeronáutica referente a Registros de Responsabilidade Técnica (RRT) dos Arquitetos deste órgão</w:t>
      </w:r>
      <w:r w:rsidR="0082596D">
        <w:rPr>
          <w:rFonts w:ascii="Trebuchet MS" w:hAnsi="Trebuchet MS" w:cs="Arial"/>
          <w:color w:val="000000" w:themeColor="text1"/>
          <w:sz w:val="22"/>
          <w:szCs w:val="22"/>
        </w:rPr>
        <w:t>.</w:t>
      </w:r>
    </w:p>
    <w:p w14:paraId="7622F4E7" w14:textId="77777777" w:rsidR="00BD0AA1" w:rsidRDefault="00BD0AA1" w:rsidP="0082596D">
      <w:pPr>
        <w:tabs>
          <w:tab w:val="left" w:pos="426"/>
          <w:tab w:val="left" w:pos="993"/>
        </w:tabs>
        <w:jc w:val="both"/>
        <w:rPr>
          <w:rFonts w:ascii="Trebuchet MS" w:hAnsi="Trebuchet MS" w:cs="Arial"/>
          <w:color w:val="000000" w:themeColor="text1"/>
          <w:sz w:val="22"/>
          <w:szCs w:val="22"/>
        </w:rPr>
      </w:pPr>
    </w:p>
    <w:p w14:paraId="361A46D7" w14:textId="77777777" w:rsidR="00F76A88" w:rsidRDefault="00F76A88" w:rsidP="00C232EC">
      <w:pPr>
        <w:tabs>
          <w:tab w:val="left" w:pos="426"/>
          <w:tab w:val="left" w:pos="993"/>
        </w:tabs>
        <w:rPr>
          <w:rFonts w:ascii="Trebuchet MS" w:hAnsi="Trebuchet MS" w:cs="Arial"/>
          <w:color w:val="000000" w:themeColor="text1"/>
          <w:sz w:val="22"/>
          <w:szCs w:val="22"/>
        </w:rPr>
      </w:pPr>
    </w:p>
    <w:p w14:paraId="291C88F0" w14:textId="77777777" w:rsidR="00F76A88" w:rsidRDefault="00F76A88" w:rsidP="00C232EC">
      <w:pPr>
        <w:tabs>
          <w:tab w:val="left" w:pos="426"/>
          <w:tab w:val="left" w:pos="993"/>
        </w:tabs>
        <w:rPr>
          <w:rFonts w:ascii="Trebuchet MS" w:hAnsi="Trebuchet MS" w:cs="Arial"/>
          <w:color w:val="000000" w:themeColor="text1"/>
          <w:sz w:val="22"/>
          <w:szCs w:val="22"/>
        </w:rPr>
      </w:pPr>
    </w:p>
    <w:p w14:paraId="46BE2911" w14:textId="77777777" w:rsidR="00F76A88" w:rsidRDefault="00F76A88" w:rsidP="00C232EC">
      <w:pPr>
        <w:tabs>
          <w:tab w:val="left" w:pos="426"/>
          <w:tab w:val="left" w:pos="993"/>
        </w:tabs>
        <w:rPr>
          <w:rFonts w:ascii="Trebuchet MS" w:hAnsi="Trebuchet MS" w:cs="Arial"/>
          <w:color w:val="000000" w:themeColor="text1"/>
          <w:sz w:val="22"/>
          <w:szCs w:val="22"/>
        </w:rPr>
      </w:pPr>
    </w:p>
    <w:p w14:paraId="083A4EC4" w14:textId="77777777" w:rsidR="00BD0AA1" w:rsidRDefault="00BD0AA1" w:rsidP="00C232EC">
      <w:pPr>
        <w:tabs>
          <w:tab w:val="left" w:pos="426"/>
          <w:tab w:val="left" w:pos="993"/>
        </w:tabs>
        <w:rPr>
          <w:rFonts w:ascii="Trebuchet MS" w:hAnsi="Trebuchet MS" w:cs="Arial"/>
          <w:color w:val="000000" w:themeColor="text1"/>
          <w:sz w:val="22"/>
          <w:szCs w:val="22"/>
        </w:rPr>
      </w:pPr>
    </w:p>
    <w:p w14:paraId="3FEC63A9" w14:textId="77777777" w:rsidR="00BD0AA1" w:rsidRPr="00FD52B7" w:rsidRDefault="00BD0AA1" w:rsidP="00C232EC">
      <w:pPr>
        <w:tabs>
          <w:tab w:val="left" w:pos="426"/>
          <w:tab w:val="left" w:pos="993"/>
        </w:tabs>
        <w:rPr>
          <w:rFonts w:ascii="Trebuchet MS" w:hAnsi="Trebuchet MS" w:cs="Arial"/>
          <w:b/>
          <w:color w:val="000000" w:themeColor="text1"/>
          <w:sz w:val="22"/>
          <w:szCs w:val="22"/>
        </w:rPr>
      </w:pPr>
    </w:p>
    <w:p w14:paraId="6AB8158C" w14:textId="77777777" w:rsidR="00C232EC" w:rsidRPr="00FD52B7" w:rsidRDefault="00C232EC" w:rsidP="00C232EC">
      <w:pPr>
        <w:tabs>
          <w:tab w:val="left" w:pos="426"/>
          <w:tab w:val="left" w:pos="993"/>
        </w:tabs>
        <w:rPr>
          <w:rFonts w:ascii="Trebuchet MS" w:hAnsi="Trebuchet MS" w:cs="Arial"/>
          <w:b/>
          <w:color w:val="000000" w:themeColor="text1"/>
          <w:sz w:val="22"/>
          <w:szCs w:val="22"/>
        </w:rPr>
      </w:pPr>
      <w:r>
        <w:rPr>
          <w:rFonts w:ascii="Trebuchet MS" w:hAnsi="Trebuchet MS" w:cs="Arial"/>
          <w:b/>
          <w:color w:val="000000" w:themeColor="text1"/>
          <w:sz w:val="22"/>
          <w:szCs w:val="22"/>
        </w:rPr>
        <w:t>12</w:t>
      </w:r>
      <w:r w:rsidRPr="00FD52B7">
        <w:rPr>
          <w:rFonts w:ascii="Trebuchet MS" w:hAnsi="Trebuchet MS" w:cs="Arial"/>
          <w:b/>
          <w:color w:val="000000" w:themeColor="text1"/>
          <w:sz w:val="22"/>
          <w:szCs w:val="22"/>
        </w:rPr>
        <w:t>.</w:t>
      </w:r>
      <w:r w:rsidRPr="00FD52B7">
        <w:rPr>
          <w:rFonts w:ascii="Trebuchet MS" w:hAnsi="Trebuchet MS" w:cs="Arial"/>
          <w:b/>
          <w:color w:val="000000" w:themeColor="text1"/>
          <w:sz w:val="22"/>
          <w:szCs w:val="22"/>
        </w:rPr>
        <w:tab/>
        <w:t>Obrigações fiscais, trabalhistas e sociais</w:t>
      </w:r>
    </w:p>
    <w:p w14:paraId="331F7CD1" w14:textId="77777777" w:rsidR="00A6706E" w:rsidRDefault="00A6706E" w:rsidP="00C232EC">
      <w:pPr>
        <w:tabs>
          <w:tab w:val="left" w:pos="426"/>
          <w:tab w:val="left" w:pos="993"/>
        </w:tabs>
        <w:ind w:left="426"/>
        <w:rPr>
          <w:rFonts w:ascii="Trebuchet MS" w:hAnsi="Trebuchet MS" w:cs="Arial"/>
          <w:color w:val="000000" w:themeColor="text1"/>
          <w:sz w:val="22"/>
          <w:szCs w:val="22"/>
        </w:rPr>
      </w:pPr>
    </w:p>
    <w:p w14:paraId="5A043969" w14:textId="77777777" w:rsidR="00A6706E" w:rsidRDefault="00C232EC" w:rsidP="00C232EC">
      <w:pPr>
        <w:tabs>
          <w:tab w:val="left" w:pos="426"/>
          <w:tab w:val="left" w:pos="993"/>
        </w:tabs>
        <w:ind w:left="426"/>
        <w:rPr>
          <w:rFonts w:ascii="Trebuchet MS" w:hAnsi="Trebuchet MS" w:cs="Arial"/>
          <w:color w:val="000000" w:themeColor="text1"/>
          <w:sz w:val="22"/>
          <w:szCs w:val="22"/>
        </w:rPr>
      </w:pPr>
      <w:r w:rsidRPr="00FD52B7">
        <w:rPr>
          <w:rFonts w:ascii="Trebuchet MS" w:hAnsi="Trebuchet MS" w:cs="Arial"/>
          <w:color w:val="000000" w:themeColor="text1"/>
          <w:sz w:val="22"/>
          <w:szCs w:val="22"/>
        </w:rPr>
        <w:tab/>
      </w:r>
    </w:p>
    <w:p w14:paraId="6F1B6907" w14:textId="77777777" w:rsidR="00D416B9" w:rsidRDefault="00D416B9" w:rsidP="00C232EC">
      <w:pPr>
        <w:tabs>
          <w:tab w:val="left" w:pos="426"/>
          <w:tab w:val="left" w:pos="993"/>
        </w:tabs>
        <w:ind w:left="426"/>
        <w:rPr>
          <w:rFonts w:ascii="Trebuchet MS" w:hAnsi="Trebuchet MS" w:cs="Arial"/>
          <w:color w:val="000000" w:themeColor="text1"/>
          <w:sz w:val="22"/>
          <w:szCs w:val="22"/>
        </w:rPr>
      </w:pPr>
    </w:p>
    <w:bookmarkStart w:id="14" w:name="_MON_1485704723"/>
    <w:bookmarkEnd w:id="14"/>
    <w:p w14:paraId="0999235D" w14:textId="77777777" w:rsidR="00C232EC" w:rsidRPr="00FD52B7" w:rsidRDefault="006A1AEC" w:rsidP="00C232EC">
      <w:pPr>
        <w:tabs>
          <w:tab w:val="left" w:pos="426"/>
          <w:tab w:val="left" w:pos="993"/>
        </w:tabs>
        <w:ind w:left="426"/>
        <w:rPr>
          <w:rFonts w:ascii="Trebuchet MS" w:hAnsi="Trebuchet MS" w:cs="Arial"/>
          <w:color w:val="000000" w:themeColor="text1"/>
          <w:sz w:val="22"/>
          <w:szCs w:val="22"/>
        </w:rPr>
      </w:pPr>
      <w:r w:rsidRPr="00FD52B7">
        <w:rPr>
          <w:rFonts w:ascii="Trebuchet MS" w:hAnsi="Trebuchet MS" w:cs="Arial"/>
          <w:color w:val="000000" w:themeColor="text1"/>
          <w:sz w:val="22"/>
          <w:szCs w:val="22"/>
        </w:rPr>
        <w:object w:dxaOrig="8639" w:dyaOrig="5012" w14:anchorId="4EB1A368">
          <v:shape id="_x0000_i1039" type="#_x0000_t75" style="width:6in;height:251.25pt" o:ole="">
            <v:imagedata r:id="rId36" o:title=""/>
          </v:shape>
          <o:OLEObject Type="Embed" ProgID="Excel.Sheet.12" ShapeID="_x0000_i1039" DrawAspect="Content" ObjectID="_1652761132" r:id="rId37"/>
        </w:object>
      </w:r>
    </w:p>
    <w:p w14:paraId="52EE56F7" w14:textId="77777777" w:rsidR="00C232EC" w:rsidRPr="00FD52B7" w:rsidRDefault="00C232EC" w:rsidP="00C232EC">
      <w:pPr>
        <w:tabs>
          <w:tab w:val="left" w:pos="426"/>
          <w:tab w:val="left" w:pos="993"/>
        </w:tabs>
        <w:rPr>
          <w:rFonts w:ascii="Trebuchet MS" w:hAnsi="Trebuchet MS" w:cs="Arial"/>
          <w:b/>
          <w:color w:val="000000" w:themeColor="text1"/>
          <w:sz w:val="22"/>
          <w:szCs w:val="22"/>
        </w:rPr>
      </w:pPr>
      <w:r>
        <w:rPr>
          <w:rFonts w:ascii="Trebuchet MS" w:hAnsi="Trebuchet MS" w:cs="Arial"/>
          <w:b/>
          <w:color w:val="000000" w:themeColor="text1"/>
          <w:sz w:val="22"/>
          <w:szCs w:val="22"/>
        </w:rPr>
        <w:t>13</w:t>
      </w:r>
      <w:r w:rsidRPr="00FD52B7">
        <w:rPr>
          <w:rFonts w:ascii="Trebuchet MS" w:hAnsi="Trebuchet MS" w:cs="Arial"/>
          <w:b/>
          <w:color w:val="000000" w:themeColor="text1"/>
          <w:sz w:val="22"/>
          <w:szCs w:val="22"/>
        </w:rPr>
        <w:t>.</w:t>
      </w:r>
      <w:r w:rsidRPr="00FD52B7">
        <w:rPr>
          <w:rFonts w:ascii="Trebuchet MS" w:hAnsi="Trebuchet MS" w:cs="Arial"/>
          <w:b/>
          <w:color w:val="000000" w:themeColor="text1"/>
          <w:sz w:val="22"/>
          <w:szCs w:val="22"/>
        </w:rPr>
        <w:tab/>
        <w:t>Provisão para riscos processuais</w:t>
      </w:r>
    </w:p>
    <w:p w14:paraId="1C8B13B4" w14:textId="77777777" w:rsidR="00C232EC" w:rsidRPr="00FD52B7" w:rsidRDefault="00C232EC" w:rsidP="00C232EC">
      <w:pPr>
        <w:widowControl w:val="0"/>
        <w:rPr>
          <w:rFonts w:ascii="Trebuchet MS" w:hAnsi="Trebuchet MS" w:cs="Arial"/>
          <w:snapToGrid w:val="0"/>
          <w:color w:val="000000" w:themeColor="text1"/>
          <w:sz w:val="22"/>
          <w:szCs w:val="22"/>
        </w:rPr>
      </w:pPr>
    </w:p>
    <w:p w14:paraId="1E7FAF4B" w14:textId="77777777" w:rsidR="00C232EC" w:rsidRPr="00FD52B7" w:rsidRDefault="00C232EC" w:rsidP="00C232EC">
      <w:pPr>
        <w:widowControl w:val="0"/>
        <w:ind w:left="426"/>
        <w:rPr>
          <w:rFonts w:ascii="Trebuchet MS" w:hAnsi="Trebuchet MS" w:cs="Arial"/>
          <w:snapToGrid w:val="0"/>
          <w:color w:val="000000" w:themeColor="text1"/>
          <w:sz w:val="22"/>
          <w:szCs w:val="22"/>
        </w:rPr>
      </w:pPr>
      <w:r>
        <w:rPr>
          <w:rFonts w:ascii="Trebuchet MS" w:hAnsi="Trebuchet MS" w:cs="Arial"/>
          <w:snapToGrid w:val="0"/>
          <w:color w:val="000000" w:themeColor="text1"/>
          <w:sz w:val="22"/>
          <w:szCs w:val="22"/>
        </w:rPr>
        <w:t>A Entidade</w:t>
      </w:r>
      <w:r w:rsidRPr="00FD52B7">
        <w:rPr>
          <w:rFonts w:ascii="Trebuchet MS" w:hAnsi="Trebuchet MS" w:cs="Arial"/>
          <w:snapToGrid w:val="0"/>
          <w:color w:val="000000" w:themeColor="text1"/>
          <w:sz w:val="22"/>
          <w:szCs w:val="22"/>
        </w:rPr>
        <w:t xml:space="preserve"> e suas controladas </w:t>
      </w:r>
      <w:r w:rsidR="00F76A88">
        <w:rPr>
          <w:rFonts w:ascii="Trebuchet MS" w:hAnsi="Trebuchet MS" w:cs="Arial"/>
          <w:snapToGrid w:val="0"/>
          <w:color w:val="000000" w:themeColor="text1"/>
          <w:sz w:val="22"/>
          <w:szCs w:val="22"/>
        </w:rPr>
        <w:t>não são parte em</w:t>
      </w:r>
      <w:r w:rsidRPr="00FD52B7">
        <w:rPr>
          <w:rFonts w:ascii="Trebuchet MS" w:hAnsi="Trebuchet MS" w:cs="Arial"/>
          <w:snapToGrid w:val="0"/>
          <w:color w:val="000000" w:themeColor="text1"/>
          <w:sz w:val="22"/>
          <w:szCs w:val="22"/>
        </w:rPr>
        <w:t xml:space="preserve"> processos oriundos d</w:t>
      </w:r>
      <w:r>
        <w:rPr>
          <w:rFonts w:ascii="Trebuchet MS" w:hAnsi="Trebuchet MS" w:cs="Arial"/>
          <w:snapToGrid w:val="0"/>
          <w:color w:val="000000" w:themeColor="text1"/>
          <w:sz w:val="22"/>
          <w:szCs w:val="22"/>
        </w:rPr>
        <w:t>o curso normal do seu funcionamento</w:t>
      </w:r>
      <w:r w:rsidRPr="00FD52B7">
        <w:rPr>
          <w:rFonts w:ascii="Trebuchet MS" w:hAnsi="Trebuchet MS" w:cs="Arial"/>
          <w:snapToGrid w:val="0"/>
          <w:color w:val="000000" w:themeColor="text1"/>
          <w:sz w:val="22"/>
          <w:szCs w:val="22"/>
        </w:rPr>
        <w:t xml:space="preserve">, para os quais </w:t>
      </w:r>
      <w:r w:rsidR="00F76A88">
        <w:rPr>
          <w:rFonts w:ascii="Trebuchet MS" w:hAnsi="Trebuchet MS" w:cs="Arial"/>
          <w:snapToGrid w:val="0"/>
          <w:color w:val="000000" w:themeColor="text1"/>
          <w:sz w:val="22"/>
          <w:szCs w:val="22"/>
        </w:rPr>
        <w:t xml:space="preserve">não </w:t>
      </w:r>
      <w:r w:rsidRPr="00FD52B7">
        <w:rPr>
          <w:rFonts w:ascii="Trebuchet MS" w:hAnsi="Trebuchet MS" w:cs="Arial"/>
          <w:snapToGrid w:val="0"/>
          <w:color w:val="000000" w:themeColor="text1"/>
          <w:sz w:val="22"/>
          <w:szCs w:val="22"/>
        </w:rPr>
        <w:t xml:space="preserve">foram constituídas provisões baseadas na estimativa de seus consultores legais. As principais informações desses processos, nos exercícios findos em </w:t>
      </w:r>
      <w:r>
        <w:rPr>
          <w:rFonts w:ascii="Trebuchet MS" w:hAnsi="Trebuchet MS" w:cs="Arial"/>
          <w:snapToGrid w:val="0"/>
          <w:color w:val="000000" w:themeColor="text1"/>
          <w:sz w:val="22"/>
          <w:szCs w:val="22"/>
        </w:rPr>
        <w:t>31 de dezembro de 2016 e 2015</w:t>
      </w:r>
      <w:r w:rsidRPr="00FD52B7">
        <w:rPr>
          <w:rFonts w:ascii="Trebuchet MS" w:hAnsi="Trebuchet MS" w:cs="Arial"/>
          <w:snapToGrid w:val="0"/>
          <w:color w:val="000000" w:themeColor="text1"/>
          <w:sz w:val="22"/>
          <w:szCs w:val="22"/>
        </w:rPr>
        <w:t>, estão assim representadas:</w:t>
      </w:r>
    </w:p>
    <w:bookmarkStart w:id="15" w:name="_MON_1485705262"/>
    <w:bookmarkEnd w:id="15"/>
    <w:p w14:paraId="23748DFD" w14:textId="77777777" w:rsidR="00C232EC" w:rsidRPr="00FD52B7" w:rsidRDefault="00177081" w:rsidP="00C232EC">
      <w:pPr>
        <w:widowControl w:val="0"/>
        <w:ind w:left="426"/>
        <w:rPr>
          <w:rFonts w:ascii="Trebuchet MS" w:hAnsi="Trebuchet MS" w:cs="Arial"/>
          <w:snapToGrid w:val="0"/>
          <w:color w:val="000000" w:themeColor="text1"/>
          <w:sz w:val="22"/>
          <w:szCs w:val="22"/>
        </w:rPr>
      </w:pPr>
      <w:r w:rsidRPr="00FD52B7">
        <w:rPr>
          <w:rFonts w:ascii="Trebuchet MS" w:hAnsi="Trebuchet MS" w:cs="Arial"/>
          <w:color w:val="000000" w:themeColor="text1"/>
          <w:sz w:val="22"/>
          <w:szCs w:val="22"/>
        </w:rPr>
        <w:object w:dxaOrig="8914" w:dyaOrig="2369" w14:anchorId="0FD6B589">
          <v:shape id="_x0000_i1040" type="#_x0000_t75" style="width:445.5pt;height:119.25pt" o:ole="">
            <v:imagedata r:id="rId38" o:title=""/>
          </v:shape>
          <o:OLEObject Type="Embed" ProgID="Excel.Sheet.12" ShapeID="_x0000_i1040" DrawAspect="Content" ObjectID="_1652761133" r:id="rId39"/>
        </w:object>
      </w:r>
    </w:p>
    <w:p w14:paraId="4977F029" w14:textId="77777777" w:rsidR="00C232EC" w:rsidRPr="00FD52B7" w:rsidRDefault="00C232EC" w:rsidP="00C232EC">
      <w:pPr>
        <w:widowControl w:val="0"/>
        <w:tabs>
          <w:tab w:val="left" w:pos="851"/>
        </w:tabs>
        <w:ind w:left="851" w:hanging="425"/>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 xml:space="preserve">A movimentação </w:t>
      </w:r>
      <w:r>
        <w:rPr>
          <w:rFonts w:ascii="Trebuchet MS" w:hAnsi="Trebuchet MS" w:cs="Arial"/>
          <w:color w:val="000000" w:themeColor="text1"/>
          <w:sz w:val="22"/>
          <w:szCs w:val="22"/>
        </w:rPr>
        <w:t>da provisão no exercício de 2016</w:t>
      </w:r>
      <w:r w:rsidRPr="00FD52B7">
        <w:rPr>
          <w:rFonts w:ascii="Trebuchet MS" w:hAnsi="Trebuchet MS" w:cs="Arial"/>
          <w:color w:val="000000" w:themeColor="text1"/>
          <w:sz w:val="22"/>
          <w:szCs w:val="22"/>
        </w:rPr>
        <w:t xml:space="preserve"> está demonstrada a seguir:</w:t>
      </w:r>
    </w:p>
    <w:p w14:paraId="19453927" w14:textId="77777777" w:rsidR="00C232EC" w:rsidRPr="00FD52B7" w:rsidRDefault="00C232EC" w:rsidP="00C232EC">
      <w:pPr>
        <w:widowControl w:val="0"/>
        <w:rPr>
          <w:rFonts w:ascii="Trebuchet MS" w:hAnsi="Trebuchet MS" w:cs="Arial"/>
          <w:color w:val="000000" w:themeColor="text1"/>
          <w:sz w:val="22"/>
          <w:szCs w:val="22"/>
        </w:rPr>
      </w:pPr>
    </w:p>
    <w:bookmarkStart w:id="16" w:name="_MON_1485705438"/>
    <w:bookmarkEnd w:id="16"/>
    <w:p w14:paraId="0FAE41FF" w14:textId="77777777" w:rsidR="00C232EC" w:rsidRPr="00FD52B7" w:rsidRDefault="00BD0AA1" w:rsidP="00C232EC">
      <w:pPr>
        <w:widowControl w:val="0"/>
        <w:ind w:left="426"/>
        <w:rPr>
          <w:rFonts w:ascii="Trebuchet MS" w:hAnsi="Trebuchet MS" w:cs="Arial"/>
          <w:color w:val="000000" w:themeColor="text1"/>
          <w:sz w:val="22"/>
          <w:szCs w:val="22"/>
        </w:rPr>
      </w:pPr>
      <w:r w:rsidRPr="00FD52B7">
        <w:rPr>
          <w:rFonts w:ascii="Trebuchet MS" w:hAnsi="Trebuchet MS" w:cs="Arial"/>
          <w:color w:val="000000" w:themeColor="text1"/>
          <w:sz w:val="22"/>
          <w:szCs w:val="22"/>
        </w:rPr>
        <w:object w:dxaOrig="9245" w:dyaOrig="2662" w14:anchorId="3AFEF9B3">
          <v:shape id="_x0000_i1041" type="#_x0000_t75" style="width:453pt;height:129.75pt" o:ole="">
            <v:imagedata r:id="rId40" o:title=""/>
          </v:shape>
          <o:OLEObject Type="Embed" ProgID="Excel.Sheet.12" ShapeID="_x0000_i1041" DrawAspect="Content" ObjectID="_1652761134" r:id="rId41"/>
        </w:object>
      </w:r>
    </w:p>
    <w:p w14:paraId="2B268949" w14:textId="77777777" w:rsidR="00C232EC" w:rsidRPr="00FD52B7" w:rsidRDefault="00C232EC" w:rsidP="00C232EC">
      <w:pPr>
        <w:widowControl w:val="0"/>
        <w:ind w:left="426"/>
        <w:rPr>
          <w:rFonts w:ascii="Trebuchet MS" w:hAnsi="Trebuchet MS" w:cs="Arial"/>
          <w:color w:val="000000" w:themeColor="text1"/>
          <w:sz w:val="22"/>
          <w:szCs w:val="22"/>
        </w:rPr>
      </w:pPr>
    </w:p>
    <w:p w14:paraId="006D9176" w14:textId="77777777" w:rsidR="00C232EC" w:rsidRPr="006C7ACF" w:rsidRDefault="00C232EC" w:rsidP="00C232EC">
      <w:pPr>
        <w:pStyle w:val="PargrafodaLista"/>
        <w:widowControl w:val="0"/>
        <w:numPr>
          <w:ilvl w:val="0"/>
          <w:numId w:val="6"/>
        </w:numPr>
        <w:jc w:val="both"/>
        <w:rPr>
          <w:rFonts w:ascii="Trebuchet MS" w:hAnsi="Trebuchet MS" w:cs="Arial"/>
          <w:b/>
          <w:color w:val="000000" w:themeColor="text1"/>
        </w:rPr>
      </w:pPr>
      <w:r w:rsidRPr="006C7ACF">
        <w:rPr>
          <w:rFonts w:ascii="Trebuchet MS" w:hAnsi="Trebuchet MS" w:cs="Arial"/>
          <w:b/>
          <w:color w:val="000000" w:themeColor="text1"/>
        </w:rPr>
        <w:t>Natureza das contingências</w:t>
      </w:r>
    </w:p>
    <w:p w14:paraId="06720A7A" w14:textId="77777777" w:rsidR="00C232EC" w:rsidRPr="006C7ACF" w:rsidRDefault="00C232EC" w:rsidP="00C232EC">
      <w:pPr>
        <w:widowControl w:val="0"/>
        <w:rPr>
          <w:rFonts w:ascii="Trebuchet MS" w:hAnsi="Trebuchet MS" w:cs="Arial"/>
          <w:b/>
          <w:color w:val="000000" w:themeColor="text1"/>
          <w:sz w:val="22"/>
          <w:szCs w:val="22"/>
        </w:rPr>
      </w:pPr>
    </w:p>
    <w:p w14:paraId="60089D0C" w14:textId="77777777" w:rsidR="00C232EC" w:rsidRPr="00FD52B7" w:rsidRDefault="00C232EC" w:rsidP="00C232EC">
      <w:pPr>
        <w:widowControl w:val="0"/>
        <w:ind w:left="851"/>
        <w:jc w:val="both"/>
        <w:rPr>
          <w:rFonts w:ascii="Trebuchet MS" w:hAnsi="Trebuchet MS" w:cs="Arial"/>
          <w:color w:val="000000" w:themeColor="text1"/>
          <w:sz w:val="22"/>
          <w:szCs w:val="22"/>
        </w:rPr>
      </w:pPr>
      <w:r>
        <w:rPr>
          <w:rFonts w:ascii="Trebuchet MS" w:hAnsi="Trebuchet MS" w:cs="Arial"/>
          <w:color w:val="000000" w:themeColor="text1"/>
          <w:sz w:val="22"/>
          <w:szCs w:val="22"/>
        </w:rPr>
        <w:t>A Entidade</w:t>
      </w:r>
      <w:r w:rsidRPr="00FD52B7">
        <w:rPr>
          <w:rFonts w:ascii="Trebuchet MS" w:hAnsi="Trebuchet MS" w:cs="Arial"/>
          <w:color w:val="000000" w:themeColor="text1"/>
          <w:sz w:val="22"/>
          <w:szCs w:val="22"/>
        </w:rPr>
        <w:t xml:space="preserve"> </w:t>
      </w:r>
      <w:r w:rsidR="00E5666F">
        <w:rPr>
          <w:rFonts w:ascii="Trebuchet MS" w:hAnsi="Trebuchet MS" w:cs="Arial"/>
          <w:color w:val="000000" w:themeColor="text1"/>
          <w:sz w:val="22"/>
          <w:szCs w:val="22"/>
        </w:rPr>
        <w:t xml:space="preserve">não </w:t>
      </w:r>
      <w:r w:rsidRPr="00FD52B7">
        <w:rPr>
          <w:rFonts w:ascii="Trebuchet MS" w:hAnsi="Trebuchet MS" w:cs="Arial"/>
          <w:color w:val="000000" w:themeColor="text1"/>
          <w:sz w:val="22"/>
          <w:szCs w:val="22"/>
        </w:rPr>
        <w:t>é parte envolvida em proc</w:t>
      </w:r>
      <w:r>
        <w:rPr>
          <w:rFonts w:ascii="Trebuchet MS" w:hAnsi="Trebuchet MS" w:cs="Arial"/>
          <w:color w:val="000000" w:themeColor="text1"/>
          <w:sz w:val="22"/>
          <w:szCs w:val="22"/>
        </w:rPr>
        <w:t>essos trabalhistas e cíveis</w:t>
      </w:r>
      <w:r w:rsidRPr="00FD52B7">
        <w:rPr>
          <w:rFonts w:ascii="Trebuchet MS" w:hAnsi="Trebuchet MS" w:cs="Arial"/>
          <w:color w:val="000000" w:themeColor="text1"/>
          <w:sz w:val="22"/>
          <w:szCs w:val="22"/>
        </w:rPr>
        <w:t xml:space="preserve">, e </w:t>
      </w:r>
      <w:r w:rsidR="00E5666F">
        <w:rPr>
          <w:rFonts w:ascii="Trebuchet MS" w:hAnsi="Trebuchet MS" w:cs="Arial"/>
          <w:color w:val="000000" w:themeColor="text1"/>
          <w:sz w:val="22"/>
          <w:szCs w:val="22"/>
        </w:rPr>
        <w:t xml:space="preserve">não </w:t>
      </w:r>
      <w:r w:rsidRPr="00FD52B7">
        <w:rPr>
          <w:rFonts w:ascii="Trebuchet MS" w:hAnsi="Trebuchet MS" w:cs="Arial"/>
          <w:color w:val="000000" w:themeColor="text1"/>
          <w:sz w:val="22"/>
          <w:szCs w:val="22"/>
        </w:rPr>
        <w:t>está discutindo essas questões tanto na esfera administrativa como na judicial</w:t>
      </w:r>
      <w:r>
        <w:rPr>
          <w:rFonts w:ascii="Trebuchet MS" w:hAnsi="Trebuchet MS" w:cs="Arial"/>
          <w:color w:val="000000" w:themeColor="text1"/>
          <w:sz w:val="22"/>
          <w:szCs w:val="22"/>
        </w:rPr>
        <w:t>.</w:t>
      </w:r>
      <w:r w:rsidR="00E5666F">
        <w:rPr>
          <w:rFonts w:ascii="Trebuchet MS" w:hAnsi="Trebuchet MS" w:cs="Arial"/>
          <w:color w:val="000000" w:themeColor="text1"/>
          <w:sz w:val="22"/>
          <w:szCs w:val="22"/>
        </w:rPr>
        <w:t xml:space="preserve"> Não </w:t>
      </w:r>
      <w:proofErr w:type="gramStart"/>
      <w:r w:rsidR="00E5666F">
        <w:rPr>
          <w:rFonts w:ascii="Trebuchet MS" w:hAnsi="Trebuchet MS" w:cs="Arial"/>
          <w:color w:val="000000" w:themeColor="text1"/>
          <w:sz w:val="22"/>
          <w:szCs w:val="22"/>
        </w:rPr>
        <w:t xml:space="preserve">há </w:t>
      </w:r>
      <w:r w:rsidRPr="00FD52B7">
        <w:rPr>
          <w:rFonts w:ascii="Trebuchet MS" w:hAnsi="Trebuchet MS" w:cs="Arial"/>
          <w:color w:val="000000" w:themeColor="text1"/>
          <w:sz w:val="22"/>
          <w:szCs w:val="22"/>
        </w:rPr>
        <w:t xml:space="preserve"> provisões</w:t>
      </w:r>
      <w:proofErr w:type="gramEnd"/>
      <w:r w:rsidRPr="00FD52B7">
        <w:rPr>
          <w:rFonts w:ascii="Trebuchet MS" w:hAnsi="Trebuchet MS" w:cs="Arial"/>
          <w:color w:val="000000" w:themeColor="text1"/>
          <w:sz w:val="22"/>
          <w:szCs w:val="22"/>
        </w:rPr>
        <w:t xml:space="preserve"> para contingências constituídas considerando a estimativa feita pelos assessores jurídicos, para os processos cuja probabilidade de perda nos respectivos </w:t>
      </w:r>
      <w:r w:rsidRPr="00FD52B7">
        <w:rPr>
          <w:rFonts w:ascii="Trebuchet MS" w:hAnsi="Trebuchet MS" w:cs="Arial"/>
          <w:color w:val="000000" w:themeColor="text1"/>
          <w:sz w:val="22"/>
          <w:szCs w:val="22"/>
        </w:rPr>
        <w:lastRenderedPageBreak/>
        <w:t xml:space="preserve">desfechos foi avaliada como </w:t>
      </w:r>
      <w:r w:rsidR="00E5666F">
        <w:rPr>
          <w:rFonts w:ascii="Trebuchet MS" w:hAnsi="Trebuchet MS" w:cs="Arial"/>
          <w:color w:val="000000" w:themeColor="text1"/>
          <w:sz w:val="22"/>
          <w:szCs w:val="22"/>
        </w:rPr>
        <w:t>im</w:t>
      </w:r>
      <w:r w:rsidRPr="00FD52B7">
        <w:rPr>
          <w:rFonts w:ascii="Trebuchet MS" w:hAnsi="Trebuchet MS" w:cs="Arial"/>
          <w:color w:val="000000" w:themeColor="text1"/>
          <w:sz w:val="22"/>
          <w:szCs w:val="22"/>
        </w:rPr>
        <w:t>provável</w:t>
      </w:r>
      <w:r w:rsidR="00E5666F">
        <w:rPr>
          <w:rFonts w:ascii="Trebuchet MS" w:hAnsi="Trebuchet MS" w:cs="Arial"/>
          <w:color w:val="000000" w:themeColor="text1"/>
          <w:sz w:val="22"/>
          <w:szCs w:val="22"/>
        </w:rPr>
        <w:t>.</w:t>
      </w:r>
    </w:p>
    <w:p w14:paraId="457DB992" w14:textId="77777777" w:rsidR="00C232EC" w:rsidRPr="00FD52B7" w:rsidRDefault="00C232EC" w:rsidP="00C232EC">
      <w:pPr>
        <w:widowControl w:val="0"/>
        <w:ind w:left="851"/>
        <w:jc w:val="both"/>
        <w:rPr>
          <w:rFonts w:ascii="Trebuchet MS" w:hAnsi="Trebuchet MS" w:cs="Arial"/>
          <w:color w:val="000000" w:themeColor="text1"/>
          <w:sz w:val="22"/>
          <w:szCs w:val="22"/>
        </w:rPr>
      </w:pPr>
    </w:p>
    <w:p w14:paraId="0344F953" w14:textId="77777777" w:rsidR="00C232EC" w:rsidRDefault="00C232EC" w:rsidP="00C232EC">
      <w:pPr>
        <w:widowControl w:val="0"/>
        <w:ind w:left="851"/>
        <w:jc w:val="both"/>
        <w:rPr>
          <w:rFonts w:ascii="Trebuchet MS" w:hAnsi="Trebuchet MS" w:cs="Arial"/>
          <w:color w:val="000000" w:themeColor="text1"/>
          <w:sz w:val="22"/>
          <w:szCs w:val="22"/>
          <w:lang w:eastAsia="pt-BR"/>
        </w:rPr>
      </w:pPr>
      <w:r w:rsidRPr="00FD52B7">
        <w:rPr>
          <w:rFonts w:ascii="Trebuchet MS" w:hAnsi="Trebuchet MS" w:cs="Arial"/>
          <w:color w:val="000000" w:themeColor="text1"/>
          <w:sz w:val="22"/>
          <w:szCs w:val="22"/>
        </w:rPr>
        <w:t>As c</w:t>
      </w:r>
      <w:r w:rsidRPr="00FD52B7">
        <w:rPr>
          <w:rFonts w:ascii="Trebuchet MS" w:hAnsi="Trebuchet MS" w:cs="Arial"/>
          <w:color w:val="000000" w:themeColor="text1"/>
          <w:sz w:val="22"/>
          <w:szCs w:val="22"/>
          <w:lang w:eastAsia="pt-BR"/>
        </w:rPr>
        <w:t xml:space="preserve">ontingências trabalhistas referem-se a processos movidos por ex-funcionários </w:t>
      </w:r>
      <w:r w:rsidRPr="00FD52B7">
        <w:rPr>
          <w:rFonts w:ascii="Trebuchet MS" w:hAnsi="Trebuchet MS" w:cs="Arial"/>
          <w:color w:val="000000" w:themeColor="text1"/>
          <w:sz w:val="22"/>
          <w:szCs w:val="22"/>
        </w:rPr>
        <w:t>vinculados a verbas decorrentes da relação de emprego e a vários pleitos indenizatórios</w:t>
      </w:r>
      <w:r w:rsidRPr="00FD52B7">
        <w:rPr>
          <w:rFonts w:ascii="Trebuchet MS" w:hAnsi="Trebuchet MS" w:cs="Arial"/>
          <w:color w:val="000000" w:themeColor="text1"/>
          <w:sz w:val="22"/>
          <w:szCs w:val="22"/>
          <w:lang w:eastAsia="pt-BR"/>
        </w:rPr>
        <w:t>.</w:t>
      </w:r>
    </w:p>
    <w:p w14:paraId="081D8C1E" w14:textId="77777777" w:rsidR="00C232EC" w:rsidRDefault="00C232EC" w:rsidP="00C232EC">
      <w:pPr>
        <w:widowControl w:val="0"/>
        <w:ind w:left="851"/>
        <w:jc w:val="both"/>
        <w:rPr>
          <w:rFonts w:ascii="Trebuchet MS" w:hAnsi="Trebuchet MS" w:cs="Arial"/>
          <w:color w:val="000000" w:themeColor="text1"/>
          <w:sz w:val="22"/>
          <w:szCs w:val="22"/>
          <w:lang w:eastAsia="pt-BR"/>
        </w:rPr>
      </w:pPr>
    </w:p>
    <w:p w14:paraId="70951FC2" w14:textId="77777777" w:rsidR="00C232EC" w:rsidRPr="00FD52B7" w:rsidRDefault="00C232EC" w:rsidP="00C232EC">
      <w:pPr>
        <w:pStyle w:val="PargrafodaLista"/>
        <w:widowControl w:val="0"/>
        <w:numPr>
          <w:ilvl w:val="0"/>
          <w:numId w:val="6"/>
        </w:numPr>
        <w:jc w:val="both"/>
        <w:rPr>
          <w:rFonts w:ascii="Trebuchet MS" w:hAnsi="Trebuchet MS" w:cs="Arial"/>
          <w:b/>
          <w:color w:val="000000" w:themeColor="text1"/>
        </w:rPr>
      </w:pPr>
      <w:r w:rsidRPr="00FD52B7">
        <w:rPr>
          <w:rFonts w:ascii="Trebuchet MS" w:hAnsi="Trebuchet MS" w:cs="Arial"/>
          <w:b/>
          <w:color w:val="000000" w:themeColor="text1"/>
        </w:rPr>
        <w:t>Perdas possíveis, não provisionadas no balanço</w:t>
      </w:r>
    </w:p>
    <w:p w14:paraId="23F0438A" w14:textId="77777777" w:rsidR="00C232EC" w:rsidRPr="00FD52B7" w:rsidRDefault="00C232EC" w:rsidP="00C232EC">
      <w:pPr>
        <w:widowControl w:val="0"/>
        <w:rPr>
          <w:rFonts w:ascii="Trebuchet MS" w:hAnsi="Trebuchet MS" w:cs="Arial"/>
          <w:color w:val="000000" w:themeColor="text1"/>
          <w:sz w:val="22"/>
          <w:szCs w:val="22"/>
        </w:rPr>
      </w:pPr>
    </w:p>
    <w:p w14:paraId="535BC93E" w14:textId="77777777" w:rsidR="00C232EC" w:rsidRPr="00FD52B7" w:rsidRDefault="00C232EC" w:rsidP="00C232EC">
      <w:pPr>
        <w:widowControl w:val="0"/>
        <w:ind w:left="851"/>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 xml:space="preserve">Em 31 de </w:t>
      </w:r>
      <w:r>
        <w:rPr>
          <w:rFonts w:ascii="Trebuchet MS" w:hAnsi="Trebuchet MS" w:cs="Arial"/>
          <w:color w:val="000000" w:themeColor="text1"/>
          <w:sz w:val="22"/>
          <w:szCs w:val="22"/>
        </w:rPr>
        <w:t>dezembro de 2016</w:t>
      </w:r>
      <w:r w:rsidRPr="00FD52B7">
        <w:rPr>
          <w:rFonts w:ascii="Trebuchet MS" w:hAnsi="Trebuchet MS" w:cs="Arial"/>
          <w:color w:val="000000" w:themeColor="text1"/>
          <w:sz w:val="22"/>
          <w:szCs w:val="22"/>
        </w:rPr>
        <w:t>, não fora</w:t>
      </w:r>
      <w:r w:rsidR="00F76A88">
        <w:rPr>
          <w:rFonts w:ascii="Trebuchet MS" w:hAnsi="Trebuchet MS" w:cs="Arial"/>
          <w:color w:val="000000" w:themeColor="text1"/>
          <w:sz w:val="22"/>
          <w:szCs w:val="22"/>
        </w:rPr>
        <w:t>m computados nos montantes</w:t>
      </w:r>
      <w:r w:rsidRPr="00FD52B7">
        <w:rPr>
          <w:rFonts w:ascii="Trebuchet MS" w:hAnsi="Trebuchet MS" w:cs="Arial"/>
          <w:color w:val="000000" w:themeColor="text1"/>
          <w:sz w:val="22"/>
          <w:szCs w:val="22"/>
        </w:rPr>
        <w:t xml:space="preserve"> dec</w:t>
      </w:r>
      <w:r>
        <w:rPr>
          <w:rFonts w:ascii="Trebuchet MS" w:hAnsi="Trebuchet MS" w:cs="Arial"/>
          <w:color w:val="000000" w:themeColor="text1"/>
          <w:sz w:val="22"/>
          <w:szCs w:val="22"/>
        </w:rPr>
        <w:t>orrentes de causas trabalhistas e</w:t>
      </w:r>
      <w:r w:rsidRPr="00FD52B7">
        <w:rPr>
          <w:rFonts w:ascii="Trebuchet MS" w:hAnsi="Trebuchet MS" w:cs="Arial"/>
          <w:color w:val="000000" w:themeColor="text1"/>
          <w:sz w:val="22"/>
          <w:szCs w:val="22"/>
        </w:rPr>
        <w:t xml:space="preserve"> cíveis, cuja avaliação do</w:t>
      </w:r>
      <w:r>
        <w:rPr>
          <w:rFonts w:ascii="Trebuchet MS" w:hAnsi="Trebuchet MS" w:cs="Arial"/>
          <w:color w:val="000000" w:themeColor="text1"/>
          <w:sz w:val="22"/>
          <w:szCs w:val="22"/>
        </w:rPr>
        <w:t>s assessores legais da Entidade</w:t>
      </w:r>
      <w:r w:rsidRPr="00FD52B7">
        <w:rPr>
          <w:rFonts w:ascii="Trebuchet MS" w:hAnsi="Trebuchet MS" w:cs="Arial"/>
          <w:color w:val="000000" w:themeColor="text1"/>
          <w:sz w:val="22"/>
          <w:szCs w:val="22"/>
        </w:rPr>
        <w:t xml:space="preserve"> aponta para uma </w:t>
      </w:r>
      <w:r w:rsidR="00F76A88">
        <w:rPr>
          <w:rFonts w:ascii="Trebuchet MS" w:hAnsi="Trebuchet MS" w:cs="Arial"/>
          <w:color w:val="000000" w:themeColor="text1"/>
          <w:sz w:val="22"/>
          <w:szCs w:val="22"/>
        </w:rPr>
        <w:t xml:space="preserve">improbabilidade </w:t>
      </w:r>
      <w:r w:rsidRPr="00FD52B7">
        <w:rPr>
          <w:rFonts w:ascii="Trebuchet MS" w:hAnsi="Trebuchet MS" w:cs="Arial"/>
          <w:color w:val="000000" w:themeColor="text1"/>
          <w:sz w:val="22"/>
          <w:szCs w:val="22"/>
        </w:rPr>
        <w:t>de perda, razão pela qual a Administração não registrou esse montante nas demonstrações contábeis.</w:t>
      </w:r>
    </w:p>
    <w:p w14:paraId="03442DA3" w14:textId="77777777" w:rsidR="00C232EC" w:rsidRPr="00FD52B7" w:rsidRDefault="00C232EC" w:rsidP="00C232EC">
      <w:pPr>
        <w:widowControl w:val="0"/>
        <w:rPr>
          <w:rFonts w:ascii="Trebuchet MS" w:hAnsi="Trebuchet MS" w:cs="Arial"/>
          <w:color w:val="000000" w:themeColor="text1"/>
          <w:sz w:val="22"/>
          <w:szCs w:val="22"/>
          <w:highlight w:val="yellow"/>
        </w:rPr>
      </w:pPr>
    </w:p>
    <w:p w14:paraId="69977F15" w14:textId="77777777" w:rsidR="00C232EC" w:rsidRPr="00FD52B7" w:rsidRDefault="00C232EC" w:rsidP="00C232EC">
      <w:pPr>
        <w:pStyle w:val="BDOTtulo1"/>
        <w:widowControl w:val="0"/>
        <w:tabs>
          <w:tab w:val="clear" w:pos="567"/>
          <w:tab w:val="left" w:pos="426"/>
        </w:tabs>
        <w:suppressAutoHyphens w:val="0"/>
        <w:ind w:left="0" w:firstLine="0"/>
        <w:rPr>
          <w:rFonts w:ascii="Trebuchet MS" w:hAnsi="Trebuchet MS" w:cs="Arial"/>
          <w:color w:val="000000" w:themeColor="text1"/>
          <w:szCs w:val="22"/>
        </w:rPr>
      </w:pPr>
      <w:r>
        <w:rPr>
          <w:rFonts w:ascii="Trebuchet MS" w:hAnsi="Trebuchet MS" w:cs="Arial"/>
          <w:color w:val="000000" w:themeColor="text1"/>
          <w:szCs w:val="22"/>
        </w:rPr>
        <w:t>14</w:t>
      </w:r>
      <w:r w:rsidRPr="00FD52B7">
        <w:rPr>
          <w:rFonts w:ascii="Trebuchet MS" w:hAnsi="Trebuchet MS" w:cs="Arial"/>
          <w:color w:val="000000" w:themeColor="text1"/>
          <w:szCs w:val="22"/>
        </w:rPr>
        <w:t>.</w:t>
      </w:r>
      <w:r w:rsidRPr="00FD52B7">
        <w:rPr>
          <w:rFonts w:ascii="Trebuchet MS" w:hAnsi="Trebuchet MS" w:cs="Arial"/>
          <w:color w:val="000000" w:themeColor="text1"/>
          <w:szCs w:val="22"/>
        </w:rPr>
        <w:tab/>
        <w:t>P</w:t>
      </w:r>
      <w:r w:rsidRPr="00FD52B7">
        <w:rPr>
          <w:rFonts w:ascii="Trebuchet MS" w:hAnsi="Trebuchet MS" w:cs="Arial"/>
          <w:caps w:val="0"/>
          <w:color w:val="000000" w:themeColor="text1"/>
          <w:szCs w:val="22"/>
        </w:rPr>
        <w:t>artes relacionadas</w:t>
      </w:r>
    </w:p>
    <w:p w14:paraId="73F343A9" w14:textId="77777777" w:rsidR="00C232EC" w:rsidRPr="00FD52B7" w:rsidRDefault="00C232EC" w:rsidP="00C232EC">
      <w:pPr>
        <w:widowControl w:val="0"/>
        <w:rPr>
          <w:rFonts w:ascii="Trebuchet MS" w:hAnsi="Trebuchet MS" w:cs="Arial"/>
          <w:color w:val="000000" w:themeColor="text1"/>
          <w:sz w:val="22"/>
          <w:szCs w:val="22"/>
        </w:rPr>
      </w:pPr>
    </w:p>
    <w:p w14:paraId="5677A4FA" w14:textId="77777777" w:rsidR="00C232EC" w:rsidRPr="00FD52B7" w:rsidRDefault="00C232EC" w:rsidP="00C232EC">
      <w:pPr>
        <w:widowControl w:val="0"/>
        <w:ind w:left="426"/>
        <w:jc w:val="both"/>
        <w:rPr>
          <w:rFonts w:ascii="Trebuchet MS" w:hAnsi="Trebuchet MS" w:cs="Arial"/>
          <w:color w:val="000000" w:themeColor="text1"/>
          <w:sz w:val="22"/>
          <w:szCs w:val="22"/>
        </w:rPr>
      </w:pPr>
      <w:r>
        <w:rPr>
          <w:rFonts w:ascii="Trebuchet MS" w:hAnsi="Trebuchet MS" w:cs="Arial"/>
          <w:color w:val="000000" w:themeColor="text1"/>
          <w:sz w:val="22"/>
          <w:szCs w:val="22"/>
        </w:rPr>
        <w:t>A entidade em 31 de dezembro de 2016 não possui coligadas, controladas ou subsidiárias integrais, dessa forma, não há transações com partes relacionadas dessa natureza.</w:t>
      </w:r>
    </w:p>
    <w:p w14:paraId="4700EAF4" w14:textId="77777777" w:rsidR="00C232EC" w:rsidRPr="00FD52B7" w:rsidRDefault="00C232EC" w:rsidP="00C232EC">
      <w:pPr>
        <w:widowControl w:val="0"/>
        <w:ind w:left="1134"/>
        <w:jc w:val="both"/>
        <w:rPr>
          <w:rFonts w:ascii="Trebuchet MS" w:hAnsi="Trebuchet MS" w:cs="Arial"/>
          <w:color w:val="000000" w:themeColor="text1"/>
          <w:sz w:val="22"/>
          <w:szCs w:val="22"/>
        </w:rPr>
      </w:pPr>
    </w:p>
    <w:p w14:paraId="09426E35" w14:textId="77777777" w:rsidR="00C232EC" w:rsidRPr="00FD52B7" w:rsidRDefault="00563C4E" w:rsidP="00C232EC">
      <w:pPr>
        <w:widowControl w:val="0"/>
        <w:ind w:left="426"/>
        <w:jc w:val="both"/>
        <w:rPr>
          <w:rFonts w:ascii="Trebuchet MS" w:hAnsi="Trebuchet MS" w:cs="Arial"/>
          <w:color w:val="000000" w:themeColor="text1"/>
          <w:sz w:val="22"/>
          <w:szCs w:val="22"/>
        </w:rPr>
      </w:pPr>
      <w:r>
        <w:rPr>
          <w:rFonts w:ascii="Trebuchet MS" w:hAnsi="Trebuchet MS" w:cs="Arial"/>
          <w:color w:val="000000" w:themeColor="text1"/>
          <w:sz w:val="22"/>
          <w:szCs w:val="22"/>
        </w:rPr>
        <w:t>Não há remuneração ao presidente e aos conselheiros</w:t>
      </w:r>
      <w:r w:rsidR="00C232EC">
        <w:rPr>
          <w:rFonts w:ascii="Trebuchet MS" w:hAnsi="Trebuchet MS" w:cs="Arial"/>
          <w:color w:val="000000" w:themeColor="text1"/>
          <w:sz w:val="22"/>
          <w:szCs w:val="22"/>
        </w:rPr>
        <w:t xml:space="preserve"> </w:t>
      </w:r>
      <w:r>
        <w:rPr>
          <w:rFonts w:ascii="Trebuchet MS" w:hAnsi="Trebuchet MS" w:cs="Arial"/>
          <w:color w:val="000000" w:themeColor="text1"/>
          <w:sz w:val="22"/>
          <w:szCs w:val="22"/>
        </w:rPr>
        <w:t>deste conselho de classe que correspondam</w:t>
      </w:r>
      <w:r w:rsidR="00C232EC" w:rsidRPr="00FD52B7">
        <w:rPr>
          <w:rFonts w:ascii="Trebuchet MS" w:hAnsi="Trebuchet MS" w:cs="Arial"/>
          <w:color w:val="000000" w:themeColor="text1"/>
          <w:sz w:val="22"/>
          <w:szCs w:val="22"/>
        </w:rPr>
        <w:t xml:space="preserve"> a benefícios de curto pra</w:t>
      </w:r>
      <w:r w:rsidR="00C232EC">
        <w:rPr>
          <w:rFonts w:ascii="Trebuchet MS" w:hAnsi="Trebuchet MS" w:cs="Arial"/>
          <w:color w:val="000000" w:themeColor="text1"/>
          <w:sz w:val="22"/>
          <w:szCs w:val="22"/>
        </w:rPr>
        <w:t>zo</w:t>
      </w:r>
      <w:r w:rsidR="00C232EC" w:rsidRPr="00FD52B7">
        <w:rPr>
          <w:rFonts w:ascii="Trebuchet MS" w:hAnsi="Trebuchet MS" w:cs="Arial"/>
          <w:color w:val="000000" w:themeColor="text1"/>
          <w:sz w:val="22"/>
          <w:szCs w:val="22"/>
        </w:rPr>
        <w:t>.</w:t>
      </w:r>
    </w:p>
    <w:p w14:paraId="548A9961" w14:textId="77777777" w:rsidR="00C232EC" w:rsidRPr="00FD52B7" w:rsidRDefault="00C232EC" w:rsidP="00C232EC">
      <w:pPr>
        <w:widowControl w:val="0"/>
        <w:ind w:left="426"/>
        <w:jc w:val="both"/>
        <w:rPr>
          <w:rFonts w:ascii="Trebuchet MS" w:hAnsi="Trebuchet MS" w:cs="Arial"/>
          <w:color w:val="000000" w:themeColor="text1"/>
          <w:sz w:val="22"/>
          <w:szCs w:val="22"/>
        </w:rPr>
      </w:pPr>
    </w:p>
    <w:p w14:paraId="642B0BEE" w14:textId="77777777" w:rsidR="00C232EC" w:rsidRPr="00FD52B7" w:rsidRDefault="00563C4E" w:rsidP="00C232EC">
      <w:pPr>
        <w:widowControl w:val="0"/>
        <w:ind w:left="426"/>
        <w:jc w:val="both"/>
        <w:rPr>
          <w:rFonts w:ascii="Trebuchet MS" w:hAnsi="Trebuchet MS" w:cs="Arial"/>
          <w:color w:val="000000" w:themeColor="text1"/>
          <w:sz w:val="22"/>
          <w:szCs w:val="22"/>
        </w:rPr>
      </w:pPr>
      <w:r>
        <w:rPr>
          <w:rFonts w:ascii="Trebuchet MS" w:hAnsi="Trebuchet MS" w:cs="Arial"/>
          <w:color w:val="000000" w:themeColor="text1"/>
          <w:sz w:val="22"/>
          <w:szCs w:val="22"/>
        </w:rPr>
        <w:t>Não h</w:t>
      </w:r>
      <w:r w:rsidR="00C232EC" w:rsidRPr="00FD52B7">
        <w:rPr>
          <w:rFonts w:ascii="Trebuchet MS" w:hAnsi="Trebuchet MS" w:cs="Arial"/>
          <w:color w:val="000000" w:themeColor="text1"/>
          <w:sz w:val="22"/>
          <w:szCs w:val="22"/>
        </w:rPr>
        <w:t xml:space="preserve">á benefício concedido </w:t>
      </w:r>
      <w:r>
        <w:rPr>
          <w:rFonts w:ascii="Trebuchet MS" w:hAnsi="Trebuchet MS" w:cs="Arial"/>
          <w:color w:val="000000" w:themeColor="text1"/>
          <w:sz w:val="22"/>
          <w:szCs w:val="22"/>
        </w:rPr>
        <w:t>de uso de veículos ao presidente a aos conselheiros deste conselho de classe</w:t>
      </w:r>
      <w:r w:rsidR="00C232EC" w:rsidRPr="00FD52B7">
        <w:rPr>
          <w:rFonts w:ascii="Trebuchet MS" w:hAnsi="Trebuchet MS" w:cs="Arial"/>
          <w:color w:val="000000" w:themeColor="text1"/>
          <w:sz w:val="22"/>
          <w:szCs w:val="22"/>
        </w:rPr>
        <w:t>.</w:t>
      </w:r>
      <w:r w:rsidR="00C232EC">
        <w:rPr>
          <w:rFonts w:ascii="Trebuchet MS" w:hAnsi="Trebuchet MS" w:cs="Arial"/>
          <w:color w:val="000000" w:themeColor="text1"/>
          <w:sz w:val="22"/>
          <w:szCs w:val="22"/>
        </w:rPr>
        <w:t xml:space="preserve"> </w:t>
      </w:r>
    </w:p>
    <w:p w14:paraId="6275A6AA" w14:textId="77777777" w:rsidR="00C232EC" w:rsidRPr="00FD52B7" w:rsidRDefault="00C232EC" w:rsidP="00C232EC">
      <w:pPr>
        <w:widowControl w:val="0"/>
        <w:ind w:left="426"/>
        <w:jc w:val="both"/>
        <w:rPr>
          <w:rFonts w:ascii="Trebuchet MS" w:hAnsi="Trebuchet MS" w:cs="Arial"/>
          <w:color w:val="000000" w:themeColor="text1"/>
          <w:sz w:val="22"/>
          <w:szCs w:val="22"/>
        </w:rPr>
      </w:pPr>
    </w:p>
    <w:p w14:paraId="5687B59A" w14:textId="77777777" w:rsidR="00C232EC" w:rsidRPr="00FD52B7" w:rsidRDefault="00C232EC" w:rsidP="00C232EC">
      <w:pPr>
        <w:widowControl w:val="0"/>
        <w:ind w:left="426"/>
        <w:jc w:val="both"/>
        <w:rPr>
          <w:rFonts w:ascii="Trebuchet MS" w:hAnsi="Trebuchet MS" w:cs="Arial"/>
          <w:color w:val="000000" w:themeColor="text1"/>
          <w:sz w:val="22"/>
          <w:szCs w:val="22"/>
        </w:rPr>
      </w:pPr>
      <w:r>
        <w:rPr>
          <w:rFonts w:ascii="Trebuchet MS" w:hAnsi="Trebuchet MS" w:cs="Arial"/>
          <w:color w:val="000000" w:themeColor="text1"/>
          <w:sz w:val="22"/>
          <w:szCs w:val="22"/>
        </w:rPr>
        <w:t>No exercício de 2016</w:t>
      </w:r>
      <w:r w:rsidRPr="00FD52B7">
        <w:rPr>
          <w:rFonts w:ascii="Trebuchet MS" w:hAnsi="Trebuchet MS" w:cs="Arial"/>
          <w:color w:val="000000" w:themeColor="text1"/>
          <w:sz w:val="22"/>
          <w:szCs w:val="22"/>
        </w:rPr>
        <w:t xml:space="preserve"> não houve concessão de benefícios de longo prazo pós-</w:t>
      </w:r>
      <w:r w:rsidR="00E5666F">
        <w:rPr>
          <w:rFonts w:ascii="Trebuchet MS" w:hAnsi="Trebuchet MS" w:cs="Arial"/>
          <w:color w:val="000000" w:themeColor="text1"/>
          <w:sz w:val="22"/>
          <w:szCs w:val="22"/>
        </w:rPr>
        <w:t>emprego e</w:t>
      </w:r>
      <w:r>
        <w:rPr>
          <w:rFonts w:ascii="Trebuchet MS" w:hAnsi="Trebuchet MS" w:cs="Arial"/>
          <w:color w:val="000000" w:themeColor="text1"/>
          <w:sz w:val="22"/>
          <w:szCs w:val="22"/>
        </w:rPr>
        <w:t xml:space="preserve"> plano de aposentadoria</w:t>
      </w:r>
      <w:r w:rsidR="00E5666F">
        <w:rPr>
          <w:rFonts w:ascii="Trebuchet MS" w:hAnsi="Trebuchet MS" w:cs="Arial"/>
          <w:color w:val="000000" w:themeColor="text1"/>
          <w:sz w:val="22"/>
          <w:szCs w:val="22"/>
        </w:rPr>
        <w:t>, apenas houve 01</w:t>
      </w:r>
      <w:r w:rsidRPr="00FD52B7">
        <w:rPr>
          <w:rFonts w:ascii="Trebuchet MS" w:hAnsi="Trebuchet MS" w:cs="Arial"/>
          <w:color w:val="000000" w:themeColor="text1"/>
          <w:sz w:val="22"/>
          <w:szCs w:val="22"/>
        </w:rPr>
        <w:t xml:space="preserve"> r</w:t>
      </w:r>
      <w:r>
        <w:rPr>
          <w:rFonts w:ascii="Trebuchet MS" w:hAnsi="Trebuchet MS" w:cs="Arial"/>
          <w:color w:val="000000" w:themeColor="text1"/>
          <w:sz w:val="22"/>
          <w:szCs w:val="22"/>
        </w:rPr>
        <w:t>escisão de contrato de trabalho</w:t>
      </w:r>
      <w:r w:rsidRPr="00FD52B7">
        <w:rPr>
          <w:rFonts w:ascii="Trebuchet MS" w:hAnsi="Trebuchet MS" w:cs="Arial"/>
          <w:color w:val="000000" w:themeColor="text1"/>
          <w:sz w:val="22"/>
          <w:szCs w:val="22"/>
        </w:rPr>
        <w:t>.</w:t>
      </w:r>
    </w:p>
    <w:p w14:paraId="2F4EB9BA" w14:textId="77777777" w:rsidR="00C232EC" w:rsidRDefault="00C232EC" w:rsidP="00C232EC">
      <w:pPr>
        <w:rPr>
          <w:rFonts w:ascii="Trebuchet MS" w:hAnsi="Trebuchet MS" w:cs="Arial"/>
          <w:color w:val="000000" w:themeColor="text1"/>
          <w:sz w:val="22"/>
          <w:szCs w:val="22"/>
        </w:rPr>
      </w:pPr>
    </w:p>
    <w:p w14:paraId="7A37D3CE" w14:textId="77777777" w:rsidR="00C232EC" w:rsidRDefault="00C232EC" w:rsidP="00C232EC">
      <w:pPr>
        <w:rPr>
          <w:rFonts w:ascii="Trebuchet MS" w:hAnsi="Trebuchet MS" w:cs="Arial"/>
          <w:color w:val="000000" w:themeColor="text1"/>
          <w:sz w:val="22"/>
          <w:szCs w:val="22"/>
        </w:rPr>
      </w:pPr>
    </w:p>
    <w:p w14:paraId="4AC591BA" w14:textId="77777777" w:rsidR="00C232EC" w:rsidRDefault="00C232EC" w:rsidP="00C232EC">
      <w:pPr>
        <w:spacing w:after="200" w:line="276" w:lineRule="auto"/>
        <w:rPr>
          <w:rFonts w:ascii="Trebuchet MS" w:hAnsi="Trebuchet MS" w:cs="Arial"/>
          <w:b/>
          <w:bCs/>
          <w:color w:val="000000" w:themeColor="text1"/>
          <w:sz w:val="22"/>
          <w:szCs w:val="22"/>
        </w:rPr>
      </w:pPr>
    </w:p>
    <w:p w14:paraId="18746B35" w14:textId="77777777" w:rsidR="00C232EC" w:rsidRPr="00FD52B7" w:rsidRDefault="00C232EC" w:rsidP="00C232EC">
      <w:pPr>
        <w:widowControl w:val="0"/>
        <w:tabs>
          <w:tab w:val="left" w:pos="426"/>
        </w:tabs>
        <w:spacing w:line="235" w:lineRule="auto"/>
        <w:rPr>
          <w:rFonts w:ascii="Trebuchet MS" w:hAnsi="Trebuchet MS" w:cs="Arial"/>
          <w:b/>
          <w:bCs/>
          <w:color w:val="000000" w:themeColor="text1"/>
          <w:sz w:val="22"/>
          <w:szCs w:val="22"/>
        </w:rPr>
      </w:pPr>
      <w:r>
        <w:rPr>
          <w:rFonts w:ascii="Trebuchet MS" w:hAnsi="Trebuchet MS" w:cs="Arial"/>
          <w:b/>
          <w:bCs/>
          <w:color w:val="000000" w:themeColor="text1"/>
          <w:sz w:val="22"/>
          <w:szCs w:val="22"/>
        </w:rPr>
        <w:t>15</w:t>
      </w:r>
      <w:r w:rsidRPr="00FD52B7">
        <w:rPr>
          <w:rFonts w:ascii="Trebuchet MS" w:hAnsi="Trebuchet MS" w:cs="Arial"/>
          <w:b/>
          <w:bCs/>
          <w:color w:val="000000" w:themeColor="text1"/>
          <w:sz w:val="22"/>
          <w:szCs w:val="22"/>
        </w:rPr>
        <w:t>.</w:t>
      </w:r>
      <w:r w:rsidRPr="00FD52B7">
        <w:rPr>
          <w:rFonts w:ascii="Trebuchet MS" w:hAnsi="Trebuchet MS" w:cs="Arial"/>
          <w:b/>
          <w:bCs/>
          <w:color w:val="000000" w:themeColor="text1"/>
          <w:sz w:val="22"/>
          <w:szCs w:val="22"/>
        </w:rPr>
        <w:tab/>
        <w:t>Despesas por natureza</w:t>
      </w:r>
    </w:p>
    <w:p w14:paraId="4541938A" w14:textId="77777777" w:rsidR="00C232EC" w:rsidRPr="00FD52B7" w:rsidRDefault="00C232EC" w:rsidP="00C232EC">
      <w:pPr>
        <w:widowControl w:val="0"/>
        <w:tabs>
          <w:tab w:val="left" w:pos="426"/>
        </w:tabs>
        <w:spacing w:line="235" w:lineRule="auto"/>
        <w:rPr>
          <w:rFonts w:ascii="Trebuchet MS" w:hAnsi="Trebuchet MS" w:cs="Arial"/>
          <w:b/>
          <w:bCs/>
          <w:color w:val="000000" w:themeColor="text1"/>
          <w:sz w:val="22"/>
          <w:szCs w:val="22"/>
        </w:rPr>
      </w:pPr>
    </w:p>
    <w:bookmarkStart w:id="17" w:name="_MON_1485714648"/>
    <w:bookmarkEnd w:id="17"/>
    <w:p w14:paraId="7FC5F350" w14:textId="77777777" w:rsidR="00C232EC" w:rsidRDefault="00E87AE1" w:rsidP="00C232EC">
      <w:pPr>
        <w:widowControl w:val="0"/>
        <w:tabs>
          <w:tab w:val="left" w:pos="426"/>
        </w:tabs>
        <w:spacing w:line="235" w:lineRule="auto"/>
        <w:ind w:left="426"/>
        <w:rPr>
          <w:rFonts w:ascii="Trebuchet MS" w:hAnsi="Trebuchet MS" w:cs="Arial"/>
          <w:color w:val="000000" w:themeColor="text1"/>
          <w:sz w:val="22"/>
          <w:szCs w:val="22"/>
        </w:rPr>
      </w:pPr>
      <w:r w:rsidRPr="00FD52B7">
        <w:rPr>
          <w:rFonts w:ascii="Trebuchet MS" w:hAnsi="Trebuchet MS" w:cs="Arial"/>
          <w:color w:val="000000" w:themeColor="text1"/>
          <w:sz w:val="22"/>
          <w:szCs w:val="22"/>
        </w:rPr>
        <w:object w:dxaOrig="9215" w:dyaOrig="2835" w14:anchorId="62BE12F4">
          <v:shape id="_x0000_i1042" type="#_x0000_t75" style="width:462.75pt;height:150.75pt" o:ole="">
            <v:imagedata r:id="rId42" o:title=""/>
          </v:shape>
          <o:OLEObject Type="Embed" ProgID="Excel.Sheet.12" ShapeID="_x0000_i1042" DrawAspect="Content" ObjectID="_1652761135" r:id="rId43"/>
        </w:object>
      </w:r>
    </w:p>
    <w:p w14:paraId="681450A0" w14:textId="77777777" w:rsidR="00EF70A8" w:rsidRDefault="00EF70A8" w:rsidP="00C232EC">
      <w:pPr>
        <w:widowControl w:val="0"/>
        <w:tabs>
          <w:tab w:val="left" w:pos="426"/>
        </w:tabs>
        <w:spacing w:line="235" w:lineRule="auto"/>
        <w:ind w:left="426"/>
        <w:rPr>
          <w:rFonts w:ascii="Trebuchet MS" w:hAnsi="Trebuchet MS" w:cs="Arial"/>
          <w:color w:val="000000" w:themeColor="text1"/>
          <w:sz w:val="22"/>
          <w:szCs w:val="22"/>
        </w:rPr>
      </w:pPr>
    </w:p>
    <w:p w14:paraId="6E660109" w14:textId="77777777" w:rsidR="00EF70A8" w:rsidRDefault="00EF70A8" w:rsidP="00C232EC">
      <w:pPr>
        <w:widowControl w:val="0"/>
        <w:tabs>
          <w:tab w:val="left" w:pos="426"/>
        </w:tabs>
        <w:spacing w:line="235" w:lineRule="auto"/>
        <w:ind w:left="426"/>
        <w:rPr>
          <w:rFonts w:ascii="Trebuchet MS" w:hAnsi="Trebuchet MS" w:cs="Arial"/>
          <w:color w:val="000000" w:themeColor="text1"/>
          <w:sz w:val="22"/>
          <w:szCs w:val="22"/>
        </w:rPr>
      </w:pPr>
    </w:p>
    <w:p w14:paraId="5A429A39" w14:textId="77777777" w:rsidR="00EF70A8" w:rsidRDefault="00EF70A8" w:rsidP="00C232EC">
      <w:pPr>
        <w:widowControl w:val="0"/>
        <w:tabs>
          <w:tab w:val="left" w:pos="426"/>
        </w:tabs>
        <w:spacing w:line="235" w:lineRule="auto"/>
        <w:ind w:left="426"/>
        <w:rPr>
          <w:rFonts w:ascii="Trebuchet MS" w:hAnsi="Trebuchet MS" w:cs="Arial"/>
          <w:color w:val="000000" w:themeColor="text1"/>
          <w:sz w:val="22"/>
          <w:szCs w:val="22"/>
        </w:rPr>
      </w:pPr>
    </w:p>
    <w:p w14:paraId="48236289" w14:textId="77777777" w:rsidR="00EF70A8" w:rsidRPr="00FD52B7" w:rsidRDefault="00EF70A8" w:rsidP="00C232EC">
      <w:pPr>
        <w:widowControl w:val="0"/>
        <w:tabs>
          <w:tab w:val="left" w:pos="426"/>
        </w:tabs>
        <w:spacing w:line="235" w:lineRule="auto"/>
        <w:ind w:left="426"/>
        <w:rPr>
          <w:rFonts w:ascii="Trebuchet MS" w:hAnsi="Trebuchet MS" w:cs="Arial"/>
          <w:b/>
          <w:bCs/>
          <w:color w:val="000000" w:themeColor="text1"/>
          <w:sz w:val="22"/>
          <w:szCs w:val="22"/>
        </w:rPr>
      </w:pPr>
    </w:p>
    <w:p w14:paraId="1087F5D8" w14:textId="77777777" w:rsidR="00C232EC" w:rsidRDefault="00C232EC" w:rsidP="00C232EC">
      <w:pPr>
        <w:widowControl w:val="0"/>
        <w:tabs>
          <w:tab w:val="left" w:pos="426"/>
        </w:tabs>
        <w:spacing w:line="235" w:lineRule="auto"/>
        <w:rPr>
          <w:rFonts w:ascii="Trebuchet MS" w:hAnsi="Trebuchet MS" w:cs="Arial"/>
          <w:b/>
          <w:bCs/>
          <w:color w:val="000000" w:themeColor="text1"/>
          <w:sz w:val="22"/>
          <w:szCs w:val="22"/>
        </w:rPr>
      </w:pPr>
    </w:p>
    <w:p w14:paraId="4AEF0B4D" w14:textId="77777777" w:rsidR="00C232EC" w:rsidRPr="00FD52B7" w:rsidRDefault="00C232EC" w:rsidP="00C232EC">
      <w:pPr>
        <w:widowControl w:val="0"/>
        <w:tabs>
          <w:tab w:val="left" w:pos="426"/>
        </w:tabs>
        <w:spacing w:line="235" w:lineRule="auto"/>
        <w:rPr>
          <w:rFonts w:ascii="Trebuchet MS" w:hAnsi="Trebuchet MS" w:cs="Arial"/>
          <w:b/>
          <w:bCs/>
          <w:color w:val="000000" w:themeColor="text1"/>
          <w:sz w:val="22"/>
          <w:szCs w:val="22"/>
        </w:rPr>
      </w:pPr>
      <w:r>
        <w:rPr>
          <w:rFonts w:ascii="Trebuchet MS" w:hAnsi="Trebuchet MS" w:cs="Arial"/>
          <w:b/>
          <w:bCs/>
          <w:color w:val="000000" w:themeColor="text1"/>
          <w:sz w:val="22"/>
          <w:szCs w:val="22"/>
        </w:rPr>
        <w:t>16</w:t>
      </w:r>
      <w:r w:rsidRPr="00FD52B7">
        <w:rPr>
          <w:rFonts w:ascii="Trebuchet MS" w:hAnsi="Trebuchet MS" w:cs="Arial"/>
          <w:b/>
          <w:bCs/>
          <w:color w:val="000000" w:themeColor="text1"/>
          <w:sz w:val="22"/>
          <w:szCs w:val="22"/>
        </w:rPr>
        <w:t>.</w:t>
      </w:r>
      <w:r>
        <w:rPr>
          <w:rFonts w:ascii="Trebuchet MS" w:hAnsi="Trebuchet MS" w:cs="Arial"/>
          <w:b/>
          <w:bCs/>
          <w:color w:val="000000" w:themeColor="text1"/>
          <w:sz w:val="22"/>
          <w:szCs w:val="22"/>
        </w:rPr>
        <w:tab/>
        <w:t>Resultados orçamentário, patrimonial e financeiro</w:t>
      </w:r>
    </w:p>
    <w:p w14:paraId="4F916CC7" w14:textId="77777777" w:rsidR="00C232EC" w:rsidRPr="00BD6920" w:rsidRDefault="00C232EC" w:rsidP="00C232EC">
      <w:pPr>
        <w:pStyle w:val="Ttulo3"/>
        <w:keepNext w:val="0"/>
        <w:ind w:left="0" w:firstLine="0"/>
        <w:rPr>
          <w:rFonts w:ascii="Trebuchet MS" w:hAnsi="Trebuchet MS" w:cs="Arial"/>
          <w:color w:val="000000" w:themeColor="text1"/>
          <w:sz w:val="22"/>
          <w:szCs w:val="22"/>
        </w:rPr>
      </w:pPr>
    </w:p>
    <w:bookmarkStart w:id="18" w:name="_MON_1547965243"/>
    <w:bookmarkEnd w:id="18"/>
    <w:p w14:paraId="1906E609" w14:textId="77777777" w:rsidR="00C232EC" w:rsidRPr="00BD6920" w:rsidRDefault="0039311A" w:rsidP="00C232EC">
      <w:pPr>
        <w:ind w:left="426"/>
        <w:rPr>
          <w:rFonts w:ascii="Trebuchet MS" w:hAnsi="Trebuchet MS"/>
          <w:sz w:val="22"/>
          <w:szCs w:val="22"/>
          <w:lang w:eastAsia="pt-BR"/>
        </w:rPr>
      </w:pPr>
      <w:r w:rsidRPr="00BD6920">
        <w:rPr>
          <w:rFonts w:ascii="Trebuchet MS" w:hAnsi="Trebuchet MS"/>
          <w:sz w:val="22"/>
          <w:szCs w:val="22"/>
          <w:lang w:eastAsia="pt-BR"/>
        </w:rPr>
        <w:object w:dxaOrig="9038" w:dyaOrig="5899" w14:anchorId="30EA0D0F">
          <v:shape id="_x0000_i1043" type="#_x0000_t75" style="width:452.25pt;height:294.75pt" o:ole="">
            <v:imagedata r:id="rId44" o:title=""/>
          </v:shape>
          <o:OLEObject Type="Embed" ProgID="Excel.Sheet.12" ShapeID="_x0000_i1043" DrawAspect="Content" ObjectID="_1652761136" r:id="rId45"/>
        </w:object>
      </w:r>
    </w:p>
    <w:p w14:paraId="38B3B5A5" w14:textId="77777777" w:rsidR="00C232EC" w:rsidRPr="00FD52B7" w:rsidRDefault="00C232EC" w:rsidP="00C232EC">
      <w:pPr>
        <w:ind w:left="426"/>
        <w:jc w:val="both"/>
        <w:rPr>
          <w:rFonts w:ascii="Trebuchet MS" w:hAnsi="Trebuchet MS" w:cs="Arial"/>
          <w:color w:val="000000" w:themeColor="text1"/>
          <w:sz w:val="22"/>
          <w:szCs w:val="22"/>
        </w:rPr>
      </w:pPr>
    </w:p>
    <w:p w14:paraId="614C54A1" w14:textId="77777777" w:rsidR="00A6706E" w:rsidRDefault="00A6706E" w:rsidP="00C232EC">
      <w:pPr>
        <w:widowControl w:val="0"/>
        <w:tabs>
          <w:tab w:val="left" w:pos="426"/>
        </w:tabs>
        <w:spacing w:line="235" w:lineRule="auto"/>
        <w:rPr>
          <w:rFonts w:ascii="Trebuchet MS" w:hAnsi="Trebuchet MS" w:cs="Arial"/>
          <w:b/>
          <w:bCs/>
          <w:color w:val="000000" w:themeColor="text1"/>
          <w:sz w:val="22"/>
          <w:szCs w:val="22"/>
        </w:rPr>
      </w:pPr>
    </w:p>
    <w:p w14:paraId="48578E96" w14:textId="77777777" w:rsidR="00A6706E" w:rsidRDefault="00A6706E" w:rsidP="00C232EC">
      <w:pPr>
        <w:widowControl w:val="0"/>
        <w:tabs>
          <w:tab w:val="left" w:pos="426"/>
        </w:tabs>
        <w:spacing w:line="235" w:lineRule="auto"/>
        <w:rPr>
          <w:rFonts w:ascii="Trebuchet MS" w:hAnsi="Trebuchet MS" w:cs="Arial"/>
          <w:b/>
          <w:bCs/>
          <w:color w:val="000000" w:themeColor="text1"/>
          <w:sz w:val="22"/>
          <w:szCs w:val="22"/>
        </w:rPr>
      </w:pPr>
    </w:p>
    <w:p w14:paraId="6205F21F" w14:textId="77777777" w:rsidR="003D3B09" w:rsidRDefault="003D3B09" w:rsidP="00C232EC">
      <w:pPr>
        <w:widowControl w:val="0"/>
        <w:tabs>
          <w:tab w:val="left" w:pos="426"/>
        </w:tabs>
        <w:spacing w:line="235" w:lineRule="auto"/>
        <w:rPr>
          <w:rFonts w:ascii="Trebuchet MS" w:hAnsi="Trebuchet MS" w:cs="Arial"/>
          <w:b/>
          <w:bCs/>
          <w:color w:val="000000" w:themeColor="text1"/>
          <w:sz w:val="22"/>
          <w:szCs w:val="22"/>
        </w:rPr>
      </w:pPr>
    </w:p>
    <w:p w14:paraId="1926831B" w14:textId="77777777" w:rsidR="00D416B9" w:rsidRDefault="00D416B9" w:rsidP="00C232EC">
      <w:pPr>
        <w:widowControl w:val="0"/>
        <w:tabs>
          <w:tab w:val="left" w:pos="426"/>
        </w:tabs>
        <w:spacing w:line="235" w:lineRule="auto"/>
        <w:rPr>
          <w:rFonts w:ascii="Trebuchet MS" w:hAnsi="Trebuchet MS" w:cs="Arial"/>
          <w:b/>
          <w:bCs/>
          <w:color w:val="000000" w:themeColor="text1"/>
          <w:sz w:val="22"/>
          <w:szCs w:val="22"/>
        </w:rPr>
      </w:pPr>
    </w:p>
    <w:p w14:paraId="75804F3D" w14:textId="77777777" w:rsidR="00A6706E" w:rsidRDefault="00A6706E" w:rsidP="00C232EC">
      <w:pPr>
        <w:widowControl w:val="0"/>
        <w:tabs>
          <w:tab w:val="left" w:pos="426"/>
        </w:tabs>
        <w:spacing w:line="235" w:lineRule="auto"/>
        <w:rPr>
          <w:rFonts w:ascii="Trebuchet MS" w:hAnsi="Trebuchet MS" w:cs="Arial"/>
          <w:b/>
          <w:bCs/>
          <w:color w:val="000000" w:themeColor="text1"/>
          <w:sz w:val="22"/>
          <w:szCs w:val="22"/>
        </w:rPr>
      </w:pPr>
    </w:p>
    <w:p w14:paraId="566CCC59" w14:textId="77777777" w:rsidR="00C232EC" w:rsidRPr="00FD52B7" w:rsidRDefault="00C232EC" w:rsidP="00C232EC">
      <w:pPr>
        <w:widowControl w:val="0"/>
        <w:tabs>
          <w:tab w:val="left" w:pos="426"/>
        </w:tabs>
        <w:spacing w:line="235" w:lineRule="auto"/>
        <w:rPr>
          <w:rFonts w:ascii="Trebuchet MS" w:hAnsi="Trebuchet MS" w:cs="Arial"/>
          <w:b/>
          <w:bCs/>
          <w:color w:val="000000" w:themeColor="text1"/>
          <w:sz w:val="22"/>
          <w:szCs w:val="22"/>
        </w:rPr>
      </w:pPr>
      <w:r>
        <w:rPr>
          <w:rFonts w:ascii="Trebuchet MS" w:hAnsi="Trebuchet MS" w:cs="Arial"/>
          <w:b/>
          <w:bCs/>
          <w:color w:val="000000" w:themeColor="text1"/>
          <w:sz w:val="22"/>
          <w:szCs w:val="22"/>
        </w:rPr>
        <w:t>17</w:t>
      </w:r>
      <w:r w:rsidRPr="00FD52B7">
        <w:rPr>
          <w:rFonts w:ascii="Trebuchet MS" w:hAnsi="Trebuchet MS" w:cs="Arial"/>
          <w:b/>
          <w:bCs/>
          <w:color w:val="000000" w:themeColor="text1"/>
          <w:sz w:val="22"/>
          <w:szCs w:val="22"/>
        </w:rPr>
        <w:t>.</w:t>
      </w:r>
      <w:r w:rsidRPr="00FD52B7">
        <w:rPr>
          <w:rFonts w:ascii="Trebuchet MS" w:hAnsi="Trebuchet MS" w:cs="Arial"/>
          <w:b/>
          <w:bCs/>
          <w:color w:val="000000" w:themeColor="text1"/>
          <w:sz w:val="22"/>
          <w:szCs w:val="22"/>
        </w:rPr>
        <w:tab/>
        <w:t>Seguros</w:t>
      </w:r>
    </w:p>
    <w:p w14:paraId="26E84F78" w14:textId="77777777" w:rsidR="00C232EC" w:rsidRPr="00FD52B7" w:rsidRDefault="00C232EC" w:rsidP="00C232EC">
      <w:pPr>
        <w:widowControl w:val="0"/>
        <w:rPr>
          <w:rFonts w:ascii="Trebuchet MS" w:hAnsi="Trebuchet MS" w:cs="Arial"/>
          <w:color w:val="000000" w:themeColor="text1"/>
          <w:sz w:val="22"/>
          <w:szCs w:val="22"/>
        </w:rPr>
      </w:pPr>
    </w:p>
    <w:p w14:paraId="393D7FF7" w14:textId="77777777" w:rsidR="00C232EC" w:rsidRPr="00FD52B7" w:rsidRDefault="00C232EC" w:rsidP="00C232EC">
      <w:pPr>
        <w:widowControl w:val="0"/>
        <w:ind w:left="426"/>
        <w:jc w:val="both"/>
        <w:rPr>
          <w:rFonts w:ascii="Trebuchet MS" w:hAnsi="Trebuchet MS" w:cs="Arial"/>
          <w:color w:val="000000" w:themeColor="text1"/>
          <w:sz w:val="22"/>
          <w:szCs w:val="22"/>
        </w:rPr>
      </w:pPr>
      <w:r>
        <w:rPr>
          <w:rFonts w:ascii="Trebuchet MS" w:hAnsi="Trebuchet MS"/>
          <w:sz w:val="22"/>
          <w:szCs w:val="22"/>
        </w:rPr>
        <w:t>A Entidade</w:t>
      </w:r>
      <w:r w:rsidRPr="00FD52B7">
        <w:rPr>
          <w:rFonts w:ascii="Trebuchet MS" w:hAnsi="Trebuchet MS"/>
          <w:sz w:val="22"/>
          <w:szCs w:val="22"/>
        </w:rPr>
        <w:t xml:space="preserve"> adota uma política de seguros que considera, principalmente, a concentração de riscos e sua relevância, contratados em montantes considerados suficientes pela Administração, levando em consideração a natureza de suas atividades e a orientação de seus consultores de seguros. A cobertura dos seguros, em valor</w:t>
      </w:r>
      <w:r>
        <w:rPr>
          <w:rFonts w:ascii="Trebuchet MS" w:hAnsi="Trebuchet MS"/>
          <w:sz w:val="22"/>
          <w:szCs w:val="22"/>
        </w:rPr>
        <w:t>es de 31 de dezembro de 2016</w:t>
      </w:r>
      <w:r w:rsidRPr="00FD52B7">
        <w:rPr>
          <w:rFonts w:ascii="Trebuchet MS" w:hAnsi="Trebuchet MS"/>
          <w:sz w:val="22"/>
          <w:szCs w:val="22"/>
        </w:rPr>
        <w:t>, é assim demonstrada:</w:t>
      </w:r>
    </w:p>
    <w:p w14:paraId="07630A9D" w14:textId="77777777" w:rsidR="00C232EC" w:rsidRPr="00FD52B7" w:rsidRDefault="00C232EC" w:rsidP="00C232EC">
      <w:pPr>
        <w:widowControl w:val="0"/>
        <w:ind w:left="426"/>
        <w:jc w:val="both"/>
        <w:rPr>
          <w:rFonts w:ascii="Trebuchet MS" w:hAnsi="Trebuchet MS" w:cs="Arial"/>
          <w:color w:val="000000" w:themeColor="text1"/>
          <w:sz w:val="22"/>
          <w:szCs w:val="22"/>
        </w:rPr>
      </w:pPr>
    </w:p>
    <w:bookmarkStart w:id="19" w:name="_MON_1486128165"/>
    <w:bookmarkEnd w:id="19"/>
    <w:p w14:paraId="7D9AE161" w14:textId="77777777" w:rsidR="00C232EC" w:rsidRPr="00FD52B7" w:rsidRDefault="003D3B09" w:rsidP="00C232EC">
      <w:pPr>
        <w:ind w:left="567"/>
        <w:rPr>
          <w:rFonts w:ascii="Trebuchet MS" w:hAnsi="Trebuchet MS"/>
          <w:sz w:val="22"/>
          <w:szCs w:val="22"/>
        </w:rPr>
      </w:pPr>
      <w:r w:rsidRPr="00FD52B7">
        <w:rPr>
          <w:rFonts w:ascii="Trebuchet MS" w:hAnsi="Trebuchet MS"/>
          <w:sz w:val="22"/>
          <w:szCs w:val="22"/>
        </w:rPr>
        <w:object w:dxaOrig="8432" w:dyaOrig="3118" w14:anchorId="1E03B9F0">
          <v:shape id="_x0000_i1044" type="#_x0000_t75" style="width:444.75pt;height:159.75pt" o:ole="">
            <v:imagedata r:id="rId46" o:title=""/>
          </v:shape>
          <o:OLEObject Type="Embed" ProgID="Excel.Sheet.12" ShapeID="_x0000_i1044" DrawAspect="Content" ObjectID="_1652761137" r:id="rId47"/>
        </w:object>
      </w:r>
    </w:p>
    <w:p w14:paraId="39C536DB" w14:textId="77777777" w:rsidR="00C232EC" w:rsidRDefault="00C232EC" w:rsidP="00C232EC">
      <w:pPr>
        <w:widowControl w:val="0"/>
        <w:tabs>
          <w:tab w:val="left" w:pos="426"/>
        </w:tabs>
        <w:spacing w:line="235" w:lineRule="auto"/>
        <w:rPr>
          <w:rFonts w:ascii="Trebuchet MS" w:hAnsi="Trebuchet MS" w:cs="Arial"/>
          <w:b/>
          <w:bCs/>
          <w:color w:val="000000" w:themeColor="text1"/>
          <w:sz w:val="22"/>
          <w:szCs w:val="22"/>
        </w:rPr>
      </w:pPr>
      <w:r>
        <w:rPr>
          <w:rFonts w:ascii="Trebuchet MS" w:hAnsi="Trebuchet MS" w:cs="Arial"/>
          <w:b/>
          <w:bCs/>
          <w:color w:val="000000" w:themeColor="text1"/>
          <w:sz w:val="22"/>
          <w:szCs w:val="22"/>
        </w:rPr>
        <w:t>17.</w:t>
      </w:r>
      <w:r>
        <w:rPr>
          <w:rFonts w:ascii="Trebuchet MS" w:hAnsi="Trebuchet MS" w:cs="Arial"/>
          <w:b/>
          <w:bCs/>
          <w:color w:val="000000" w:themeColor="text1"/>
          <w:sz w:val="22"/>
          <w:szCs w:val="22"/>
        </w:rPr>
        <w:tab/>
        <w:t>Relacionamento com os auditores independentes</w:t>
      </w:r>
    </w:p>
    <w:p w14:paraId="5DD649B2" w14:textId="77777777" w:rsidR="00C232EC" w:rsidRDefault="00C232EC" w:rsidP="00C232EC">
      <w:pPr>
        <w:widowControl w:val="0"/>
        <w:tabs>
          <w:tab w:val="left" w:pos="426"/>
        </w:tabs>
        <w:spacing w:line="235" w:lineRule="auto"/>
        <w:rPr>
          <w:rFonts w:ascii="Trebuchet MS" w:hAnsi="Trebuchet MS" w:cs="Arial"/>
          <w:b/>
          <w:bCs/>
          <w:color w:val="000000" w:themeColor="text1"/>
          <w:sz w:val="22"/>
          <w:szCs w:val="22"/>
        </w:rPr>
      </w:pPr>
    </w:p>
    <w:p w14:paraId="00D61F37" w14:textId="77777777" w:rsidR="00C232EC" w:rsidRPr="00FD52B7" w:rsidRDefault="00C232EC" w:rsidP="00C232EC">
      <w:pPr>
        <w:widowControl w:val="0"/>
        <w:ind w:left="426"/>
        <w:jc w:val="both"/>
        <w:rPr>
          <w:rFonts w:ascii="Trebuchet MS" w:hAnsi="Trebuchet MS" w:cs="Arial"/>
          <w:color w:val="000000" w:themeColor="text1"/>
          <w:sz w:val="22"/>
          <w:szCs w:val="22"/>
        </w:rPr>
      </w:pPr>
      <w:r>
        <w:rPr>
          <w:rFonts w:ascii="Trebuchet MS" w:hAnsi="Trebuchet MS"/>
          <w:sz w:val="22"/>
          <w:szCs w:val="22"/>
        </w:rPr>
        <w:t>A Entidade não contratou com seus auditores independentes outros serviços ao não ser os trabalhos de auditoria das demonstrações contábeis.</w:t>
      </w:r>
    </w:p>
    <w:p w14:paraId="31782386" w14:textId="77777777" w:rsidR="00C232EC" w:rsidRPr="00FD52B7" w:rsidRDefault="00C232EC" w:rsidP="00C232EC">
      <w:pPr>
        <w:widowControl w:val="0"/>
        <w:ind w:left="426"/>
        <w:jc w:val="both"/>
        <w:rPr>
          <w:rFonts w:ascii="Trebuchet MS" w:hAnsi="Trebuchet MS" w:cs="Arial"/>
          <w:color w:val="000000" w:themeColor="text1"/>
          <w:sz w:val="22"/>
          <w:szCs w:val="22"/>
        </w:rPr>
      </w:pPr>
    </w:p>
    <w:p w14:paraId="68F79B67" w14:textId="77777777" w:rsidR="00C232EC" w:rsidRPr="00FD52B7" w:rsidRDefault="00C232EC" w:rsidP="00C232EC">
      <w:pPr>
        <w:widowControl w:val="0"/>
        <w:tabs>
          <w:tab w:val="left" w:pos="426"/>
        </w:tabs>
        <w:spacing w:line="235" w:lineRule="auto"/>
        <w:rPr>
          <w:rFonts w:ascii="Trebuchet MS" w:hAnsi="Trebuchet MS" w:cs="Arial"/>
          <w:b/>
          <w:bCs/>
          <w:color w:val="000000" w:themeColor="text1"/>
          <w:sz w:val="22"/>
          <w:szCs w:val="22"/>
        </w:rPr>
      </w:pPr>
      <w:r>
        <w:rPr>
          <w:rFonts w:ascii="Trebuchet MS" w:hAnsi="Trebuchet MS" w:cs="Arial"/>
          <w:b/>
          <w:bCs/>
          <w:color w:val="000000" w:themeColor="text1"/>
          <w:sz w:val="22"/>
          <w:szCs w:val="22"/>
        </w:rPr>
        <w:lastRenderedPageBreak/>
        <w:t>18</w:t>
      </w:r>
      <w:r w:rsidRPr="00FD52B7">
        <w:rPr>
          <w:rFonts w:ascii="Trebuchet MS" w:hAnsi="Trebuchet MS" w:cs="Arial"/>
          <w:b/>
          <w:bCs/>
          <w:color w:val="000000" w:themeColor="text1"/>
          <w:sz w:val="22"/>
          <w:szCs w:val="22"/>
        </w:rPr>
        <w:t>.</w:t>
      </w:r>
      <w:r w:rsidRPr="00FD52B7">
        <w:rPr>
          <w:rFonts w:ascii="Trebuchet MS" w:hAnsi="Trebuchet MS" w:cs="Arial"/>
          <w:b/>
          <w:bCs/>
          <w:color w:val="000000" w:themeColor="text1"/>
          <w:sz w:val="22"/>
          <w:szCs w:val="22"/>
        </w:rPr>
        <w:tab/>
        <w:t>Eventos subsequentes</w:t>
      </w:r>
    </w:p>
    <w:p w14:paraId="7E11ADF2" w14:textId="77777777" w:rsidR="00C232EC" w:rsidRPr="00FD52B7" w:rsidRDefault="00C232EC" w:rsidP="00C232EC">
      <w:pPr>
        <w:widowControl w:val="0"/>
        <w:rPr>
          <w:rFonts w:ascii="Trebuchet MS" w:hAnsi="Trebuchet MS" w:cs="Arial"/>
          <w:color w:val="000000" w:themeColor="text1"/>
          <w:sz w:val="22"/>
          <w:szCs w:val="22"/>
        </w:rPr>
      </w:pPr>
    </w:p>
    <w:p w14:paraId="074B1840" w14:textId="77777777" w:rsidR="00C232EC" w:rsidRDefault="00C232EC" w:rsidP="00C232EC">
      <w:pPr>
        <w:widowControl w:val="0"/>
        <w:ind w:left="426"/>
        <w:jc w:val="both"/>
        <w:rPr>
          <w:rFonts w:ascii="Trebuchet MS" w:hAnsi="Trebuchet MS" w:cs="Arial"/>
          <w:i/>
          <w:color w:val="000000" w:themeColor="text1"/>
          <w:sz w:val="22"/>
          <w:szCs w:val="22"/>
        </w:rPr>
      </w:pPr>
      <w:r w:rsidRPr="00FD52B7">
        <w:rPr>
          <w:rFonts w:ascii="Trebuchet MS" w:hAnsi="Trebuchet MS" w:cs="Arial"/>
          <w:i/>
          <w:color w:val="000000" w:themeColor="text1"/>
          <w:sz w:val="22"/>
          <w:szCs w:val="22"/>
        </w:rPr>
        <w:t xml:space="preserve">Se houver eventos subsequentes de 1° de </w:t>
      </w:r>
      <w:proofErr w:type="gramStart"/>
      <w:r w:rsidRPr="00FD52B7">
        <w:rPr>
          <w:rFonts w:ascii="Trebuchet MS" w:hAnsi="Trebuchet MS" w:cs="Arial"/>
          <w:i/>
          <w:color w:val="000000" w:themeColor="text1"/>
          <w:sz w:val="22"/>
          <w:szCs w:val="22"/>
        </w:rPr>
        <w:t>Janeiro</w:t>
      </w:r>
      <w:proofErr w:type="gramEnd"/>
      <w:r w:rsidRPr="00FD52B7">
        <w:rPr>
          <w:rFonts w:ascii="Trebuchet MS" w:hAnsi="Trebuchet MS" w:cs="Arial"/>
          <w:i/>
          <w:color w:val="000000" w:themeColor="text1"/>
          <w:sz w:val="22"/>
          <w:szCs w:val="22"/>
        </w:rPr>
        <w:t xml:space="preserve"> até data de emissão do relatório de auditoria e, que seja necessário a sua divulgação, conforme CPC 24/IAS 10, deverá ser divulgada a informação, para fins de apresentação.</w:t>
      </w:r>
    </w:p>
    <w:p w14:paraId="66EE0220" w14:textId="77777777" w:rsidR="00C232EC" w:rsidRDefault="00C232EC" w:rsidP="00C232EC">
      <w:pPr>
        <w:widowControl w:val="0"/>
        <w:ind w:left="426"/>
        <w:jc w:val="both"/>
        <w:rPr>
          <w:rFonts w:ascii="Trebuchet MS" w:hAnsi="Trebuchet MS" w:cs="Arial"/>
          <w:i/>
          <w:color w:val="000000" w:themeColor="text1"/>
          <w:sz w:val="22"/>
          <w:szCs w:val="22"/>
        </w:rPr>
      </w:pPr>
    </w:p>
    <w:p w14:paraId="53D46C47" w14:textId="77777777" w:rsidR="00C232EC" w:rsidRDefault="00C232EC" w:rsidP="00C232EC">
      <w:pPr>
        <w:widowControl w:val="0"/>
        <w:ind w:left="426"/>
        <w:jc w:val="both"/>
        <w:rPr>
          <w:rFonts w:ascii="Trebuchet MS" w:hAnsi="Trebuchet MS" w:cs="Arial"/>
          <w:i/>
          <w:color w:val="000000" w:themeColor="text1"/>
          <w:sz w:val="22"/>
          <w:szCs w:val="22"/>
        </w:rPr>
      </w:pPr>
    </w:p>
    <w:p w14:paraId="174AB3CA" w14:textId="77777777" w:rsidR="00C232EC" w:rsidRDefault="00C232EC" w:rsidP="00C232EC">
      <w:pPr>
        <w:widowControl w:val="0"/>
        <w:ind w:left="426"/>
        <w:jc w:val="both"/>
        <w:rPr>
          <w:rFonts w:ascii="Trebuchet MS" w:hAnsi="Trebuchet MS" w:cs="Arial"/>
          <w:i/>
          <w:color w:val="000000" w:themeColor="text1"/>
          <w:sz w:val="22"/>
          <w:szCs w:val="22"/>
        </w:rPr>
      </w:pPr>
    </w:p>
    <w:p w14:paraId="27E0179D" w14:textId="77777777" w:rsidR="00C232EC" w:rsidRDefault="00C232EC" w:rsidP="00C232EC">
      <w:pPr>
        <w:widowControl w:val="0"/>
        <w:ind w:left="426"/>
        <w:jc w:val="both"/>
        <w:rPr>
          <w:rFonts w:ascii="Trebuchet MS" w:hAnsi="Trebuchet MS" w:cs="Arial"/>
          <w:i/>
          <w:color w:val="000000" w:themeColor="text1"/>
          <w:sz w:val="22"/>
          <w:szCs w:val="22"/>
        </w:rPr>
      </w:pPr>
    </w:p>
    <w:p w14:paraId="5AF6A399" w14:textId="77777777" w:rsidR="00C232EC" w:rsidRPr="006A6DAE" w:rsidRDefault="00C232EC" w:rsidP="00C232EC">
      <w:pPr>
        <w:pStyle w:val="PargrafodaLista"/>
        <w:widowControl w:val="0"/>
        <w:ind w:left="1428" w:firstLine="696"/>
        <w:jc w:val="both"/>
        <w:rPr>
          <w:rFonts w:ascii="Trebuchet MS" w:hAnsi="Trebuchet MS" w:cs="Arial"/>
          <w:i/>
          <w:color w:val="000000" w:themeColor="text1"/>
        </w:rPr>
      </w:pPr>
      <w:r w:rsidRPr="006A6DAE">
        <w:rPr>
          <w:rFonts w:ascii="Trebuchet MS" w:hAnsi="Trebuchet MS" w:cs="Arial"/>
          <w:i/>
          <w:color w:val="000000" w:themeColor="text1"/>
        </w:rPr>
        <w:t>*</w:t>
      </w:r>
      <w:r>
        <w:rPr>
          <w:rFonts w:ascii="Trebuchet MS" w:hAnsi="Trebuchet MS" w:cs="Arial"/>
          <w:i/>
          <w:color w:val="000000" w:themeColor="text1"/>
        </w:rPr>
        <w:tab/>
      </w:r>
      <w:r>
        <w:rPr>
          <w:rFonts w:ascii="Trebuchet MS" w:hAnsi="Trebuchet MS" w:cs="Arial"/>
          <w:i/>
          <w:color w:val="000000" w:themeColor="text1"/>
        </w:rPr>
        <w:tab/>
      </w:r>
      <w:r w:rsidRPr="006A6DAE">
        <w:rPr>
          <w:rFonts w:ascii="Trebuchet MS" w:hAnsi="Trebuchet MS" w:cs="Arial"/>
          <w:i/>
          <w:color w:val="000000" w:themeColor="text1"/>
        </w:rPr>
        <w:t>*</w:t>
      </w:r>
      <w:r>
        <w:rPr>
          <w:rFonts w:ascii="Trebuchet MS" w:hAnsi="Trebuchet MS" w:cs="Arial"/>
          <w:i/>
          <w:color w:val="000000" w:themeColor="text1"/>
        </w:rPr>
        <w:tab/>
      </w:r>
      <w:r>
        <w:rPr>
          <w:rFonts w:ascii="Trebuchet MS" w:hAnsi="Trebuchet MS" w:cs="Arial"/>
          <w:i/>
          <w:color w:val="000000" w:themeColor="text1"/>
        </w:rPr>
        <w:tab/>
      </w:r>
      <w:r>
        <w:rPr>
          <w:rFonts w:ascii="Trebuchet MS" w:hAnsi="Trebuchet MS" w:cs="Arial"/>
          <w:i/>
          <w:color w:val="000000" w:themeColor="text1"/>
        </w:rPr>
        <w:tab/>
        <w:t>*</w:t>
      </w:r>
    </w:p>
    <w:p w14:paraId="42EEFBF3" w14:textId="77777777" w:rsidR="00C232EC" w:rsidRPr="00FD52B7" w:rsidRDefault="00C232EC" w:rsidP="00C232EC">
      <w:pPr>
        <w:rPr>
          <w:rFonts w:ascii="Trebuchet MS" w:hAnsi="Trebuchet MS"/>
          <w:sz w:val="22"/>
          <w:szCs w:val="22"/>
        </w:rPr>
      </w:pPr>
    </w:p>
    <w:p w14:paraId="65446B2C" w14:textId="77777777" w:rsidR="00AD4B10" w:rsidRPr="006901B2" w:rsidRDefault="00AD4B10" w:rsidP="006901B2"/>
    <w:sectPr w:rsidR="00AD4B10" w:rsidRPr="006901B2" w:rsidSect="009B60A3">
      <w:headerReference w:type="default" r:id="rId48"/>
      <w:footerReference w:type="default" r:id="rId49"/>
      <w:pgSz w:w="11906" w:h="16838"/>
      <w:pgMar w:top="1665" w:right="1134" w:bottom="993" w:left="1134" w:header="709" w:footer="29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314D9" w14:textId="77777777" w:rsidR="005006D3" w:rsidRDefault="005006D3" w:rsidP="00FE15FD">
      <w:r>
        <w:separator/>
      </w:r>
    </w:p>
  </w:endnote>
  <w:endnote w:type="continuationSeparator" w:id="0">
    <w:p w14:paraId="6EE6235B" w14:textId="77777777" w:rsidR="005006D3" w:rsidRDefault="005006D3" w:rsidP="00FE1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egrito">
    <w:panose1 w:val="00000000000000000000"/>
    <w:charset w:val="00"/>
    <w:family w:val="roman"/>
    <w:notTrueType/>
    <w:pitch w:val="default"/>
    <w:sig w:usb0="00000003" w:usb1="00000000" w:usb2="00000000" w:usb3="00000000" w:csb0="00000001" w:csb1="00000000"/>
  </w:font>
  <w:font w:name="Helvetica Neue LT Std">
    <w:charset w:val="00"/>
    <w:family w:val="auto"/>
    <w:pitch w:val="variable"/>
    <w:sig w:usb0="E50002FF" w:usb1="500079DB" w:usb2="0000001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1441713901"/>
      <w:docPartObj>
        <w:docPartGallery w:val="Page Numbers (Bottom of Page)"/>
        <w:docPartUnique/>
      </w:docPartObj>
    </w:sdtPr>
    <w:sdtEndPr>
      <w:rPr>
        <w:sz w:val="18"/>
        <w:szCs w:val="18"/>
      </w:rPr>
    </w:sdtEndPr>
    <w:sdtContent>
      <w:sdt>
        <w:sdtPr>
          <w:rPr>
            <w:rFonts w:ascii="Arial" w:hAnsi="Arial" w:cs="Arial"/>
            <w:sz w:val="18"/>
            <w:szCs w:val="18"/>
          </w:rPr>
          <w:id w:val="-864597695"/>
          <w:docPartObj>
            <w:docPartGallery w:val="Page Numbers (Top of Page)"/>
            <w:docPartUnique/>
          </w:docPartObj>
        </w:sdtPr>
        <w:sdtEndPr/>
        <w:sdtContent>
          <w:p w14:paraId="2FA999EF" w14:textId="77777777" w:rsidR="00EC2A7E" w:rsidRPr="00EC2A7E" w:rsidRDefault="00EC2A7E" w:rsidP="00EC2A7E">
            <w:pPr>
              <w:pStyle w:val="Rodap"/>
              <w:jc w:val="right"/>
              <w:rPr>
                <w:rFonts w:ascii="Cambria" w:eastAsia="MS Mincho" w:hAnsi="Cambria"/>
              </w:rPr>
            </w:pPr>
            <w:r>
              <w:rPr>
                <w:rFonts w:ascii="Cambria" w:eastAsia="MS Mincho" w:hAnsi="Cambria"/>
                <w:noProof/>
                <w:lang w:eastAsia="pt-BR"/>
              </w:rPr>
              <mc:AlternateContent>
                <mc:Choice Requires="wps">
                  <w:drawing>
                    <wp:anchor distT="4294967295" distB="4294967295" distL="114300" distR="114300" simplePos="0" relativeHeight="251667456" behindDoc="0" locked="0" layoutInCell="1" allowOverlap="1" wp14:anchorId="4E8DA366" wp14:editId="2AC26596">
                      <wp:simplePos x="0" y="0"/>
                      <wp:positionH relativeFrom="column">
                        <wp:posOffset>-718185</wp:posOffset>
                      </wp:positionH>
                      <wp:positionV relativeFrom="paragraph">
                        <wp:posOffset>106680</wp:posOffset>
                      </wp:positionV>
                      <wp:extent cx="7550150" cy="0"/>
                      <wp:effectExtent l="0" t="0" r="12700" b="19050"/>
                      <wp:wrapNone/>
                      <wp:docPr id="19" name="Conector re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50150" cy="0"/>
                              </a:xfrm>
                              <a:prstGeom prst="line">
                                <a:avLst/>
                              </a:prstGeom>
                              <a:noFill/>
                              <a:ln w="19050" cap="flat" cmpd="sng" algn="ctr">
                                <a:solidFill>
                                  <a:srgbClr val="004E4C"/>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6857E2B" id="Conector reto 19"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6.55pt,8.4pt" to="537.9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" strokecolor="#004e4c" strokeweight="1.5pt">
                      <o:lock v:ext="edit" shapetype="f"/>
                    </v:line>
                  </w:pict>
                </mc:Fallback>
              </mc:AlternateContent>
            </w:r>
            <w:r>
              <w:rPr>
                <w:rFonts w:ascii="Cambria" w:eastAsia="MS Mincho" w:hAnsi="Cambria"/>
                <w:noProof/>
                <w:lang w:eastAsia="pt-BR"/>
              </w:rPr>
              <mc:AlternateContent>
                <mc:Choice Requires="wps">
                  <w:drawing>
                    <wp:anchor distT="0" distB="0" distL="114300" distR="114300" simplePos="0" relativeHeight="251666432" behindDoc="0" locked="0" layoutInCell="1" allowOverlap="1" wp14:anchorId="7EBFE3AF" wp14:editId="228EB99F">
                      <wp:simplePos x="0" y="0"/>
                      <wp:positionH relativeFrom="column">
                        <wp:posOffset>-718185</wp:posOffset>
                      </wp:positionH>
                      <wp:positionV relativeFrom="paragraph">
                        <wp:posOffset>119380</wp:posOffset>
                      </wp:positionV>
                      <wp:extent cx="7385050" cy="330835"/>
                      <wp:effectExtent l="0" t="0" r="0" b="5080"/>
                      <wp:wrapNone/>
                      <wp:docPr id="18" name="Caixa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0" cy="330835"/>
                              </a:xfrm>
                              <a:prstGeom prst="rect">
                                <a:avLst/>
                              </a:prstGeom>
                              <a:noFill/>
                              <a:ln w="9525">
                                <a:noFill/>
                                <a:miter lim="800000"/>
                                <a:headEnd/>
                                <a:tailEnd/>
                              </a:ln>
                            </wps:spPr>
                            <wps:txbx>
                              <w:txbxContent>
                                <w:p w14:paraId="358E5E38" w14:textId="77777777" w:rsidR="00EC2A7E" w:rsidRPr="002E5037" w:rsidRDefault="00EC2A7E" w:rsidP="00EC2A7E">
                                  <w:pPr>
                                    <w:ind w:firstLine="708"/>
                                    <w:rPr>
                                      <w:b/>
                                      <w:color w:val="004E4C"/>
                                      <w:sz w:val="18"/>
                                      <w:szCs w:val="20"/>
                                    </w:rPr>
                                  </w:pPr>
                                  <w:r w:rsidRPr="002E5037">
                                    <w:rPr>
                                      <w:rFonts w:ascii="Verdana" w:hAnsi="Verdana"/>
                                      <w:b/>
                                      <w:color w:val="004E4C"/>
                                      <w:sz w:val="14"/>
                                      <w:szCs w:val="20"/>
                                    </w:rPr>
                                    <w:t xml:space="preserve">Tv. Rui Barbosa, n° 452, Reduto </w:t>
                                  </w:r>
                                  <w:r w:rsidRPr="002E5037">
                                    <w:rPr>
                                      <w:rFonts w:ascii="Arial" w:hAnsi="Arial" w:cs="Arial"/>
                                      <w:b/>
                                      <w:color w:val="004E4C"/>
                                      <w:sz w:val="18"/>
                                      <w:szCs w:val="20"/>
                                    </w:rPr>
                                    <w:t>l</w:t>
                                  </w:r>
                                  <w:r w:rsidRPr="002E5037">
                                    <w:rPr>
                                      <w:b/>
                                      <w:color w:val="004E4C"/>
                                      <w:sz w:val="18"/>
                                      <w:szCs w:val="20"/>
                                    </w:rPr>
                                    <w:t xml:space="preserve"> </w:t>
                                  </w:r>
                                  <w:r w:rsidRPr="002E5037">
                                    <w:rPr>
                                      <w:rFonts w:ascii="Verdana" w:hAnsi="Verdana"/>
                                      <w:b/>
                                      <w:color w:val="004E4C"/>
                                      <w:sz w:val="14"/>
                                      <w:szCs w:val="20"/>
                                    </w:rPr>
                                    <w:t>CEP: 66053-260 Belém-PA</w:t>
                                  </w:r>
                                  <w:r w:rsidRPr="002E5037">
                                    <w:rPr>
                                      <w:b/>
                                      <w:color w:val="004E4C"/>
                                      <w:sz w:val="18"/>
                                      <w:szCs w:val="20"/>
                                    </w:rPr>
                                    <w:t xml:space="preserve"> </w:t>
                                  </w:r>
                                  <w:r w:rsidRPr="002E5037">
                                    <w:rPr>
                                      <w:rFonts w:ascii="Arial" w:hAnsi="Arial" w:cs="Arial"/>
                                      <w:b/>
                                      <w:color w:val="004E4C"/>
                                      <w:sz w:val="18"/>
                                      <w:szCs w:val="20"/>
                                    </w:rPr>
                                    <w:t>l</w:t>
                                  </w:r>
                                  <w:r w:rsidRPr="002E5037">
                                    <w:rPr>
                                      <w:b/>
                                      <w:color w:val="004E4C"/>
                                      <w:sz w:val="18"/>
                                      <w:szCs w:val="20"/>
                                    </w:rPr>
                                    <w:t xml:space="preserve"> </w:t>
                                  </w:r>
                                  <w:r w:rsidRPr="002E5037">
                                    <w:rPr>
                                      <w:rFonts w:ascii="Verdana" w:hAnsi="Verdana"/>
                                      <w:b/>
                                      <w:color w:val="004E4C"/>
                                      <w:sz w:val="14"/>
                                      <w:szCs w:val="20"/>
                                    </w:rPr>
                                    <w:t>Telef</w:t>
                                  </w:r>
                                  <w:r w:rsidR="008C7D5F">
                                    <w:rPr>
                                      <w:rFonts w:ascii="Verdana" w:hAnsi="Verdana"/>
                                      <w:b/>
                                      <w:color w:val="004E4C"/>
                                      <w:sz w:val="14"/>
                                      <w:szCs w:val="20"/>
                                    </w:rPr>
                                    <w:t>ones: (91) 3348-4953 / 3349-495</w:t>
                                  </w:r>
                                  <w:r w:rsidR="009B60A3" w:rsidRPr="009B60A3">
                                    <w:rPr>
                                      <w:rFonts w:ascii="Verdana" w:hAnsi="Verdana"/>
                                      <w:b/>
                                      <w:color w:val="004E4C"/>
                                      <w:sz w:val="14"/>
                                      <w:szCs w:val="20"/>
                                    </w:rPr>
                                    <w:fldChar w:fldCharType="begin"/>
                                  </w:r>
                                  <w:r w:rsidR="009B60A3" w:rsidRPr="009B60A3">
                                    <w:rPr>
                                      <w:rFonts w:ascii="Verdana" w:hAnsi="Verdana"/>
                                      <w:b/>
                                      <w:color w:val="004E4C"/>
                                      <w:sz w:val="14"/>
                                      <w:szCs w:val="20"/>
                                    </w:rPr>
                                    <w:instrText>PAGE   \* MERGEFORMAT</w:instrText>
                                  </w:r>
                                  <w:r w:rsidR="009B60A3" w:rsidRPr="009B60A3">
                                    <w:rPr>
                                      <w:rFonts w:ascii="Verdana" w:hAnsi="Verdana"/>
                                      <w:b/>
                                      <w:color w:val="004E4C"/>
                                      <w:sz w:val="14"/>
                                      <w:szCs w:val="20"/>
                                    </w:rPr>
                                    <w:fldChar w:fldCharType="separate"/>
                                  </w:r>
                                  <w:r w:rsidR="0039311A">
                                    <w:rPr>
                                      <w:rFonts w:ascii="Verdana" w:hAnsi="Verdana"/>
                                      <w:b/>
                                      <w:noProof/>
                                      <w:color w:val="004E4C"/>
                                      <w:sz w:val="14"/>
                                      <w:szCs w:val="20"/>
                                    </w:rPr>
                                    <w:t>17</w:t>
                                  </w:r>
                                  <w:r w:rsidR="009B60A3" w:rsidRPr="009B60A3">
                                    <w:rPr>
                                      <w:rFonts w:ascii="Verdana" w:hAnsi="Verdana"/>
                                      <w:b/>
                                      <w:color w:val="004E4C"/>
                                      <w:sz w:val="14"/>
                                      <w:szCs w:val="20"/>
                                    </w:rPr>
                                    <w:fldChar w:fldCharType="end"/>
                                  </w:r>
                                </w:p>
                                <w:p w14:paraId="31C16A97" w14:textId="77777777" w:rsidR="00EC2A7E" w:rsidRPr="002E5037" w:rsidRDefault="00EC2A7E" w:rsidP="00EC2A7E">
                                  <w:pPr>
                                    <w:ind w:firstLine="708"/>
                                    <w:rPr>
                                      <w:rFonts w:ascii="Verdana" w:hAnsi="Verdana"/>
                                      <w:sz w:val="14"/>
                                      <w:szCs w:val="20"/>
                                    </w:rPr>
                                  </w:pPr>
                                  <w:r w:rsidRPr="002E5037">
                                    <w:rPr>
                                      <w:rFonts w:ascii="Verdana" w:hAnsi="Verdana"/>
                                      <w:sz w:val="14"/>
                                      <w:szCs w:val="20"/>
                                    </w:rPr>
                                    <w:t xml:space="preserve">www.caupa.gov.br </w:t>
                                  </w:r>
                                  <w:r w:rsidRPr="002E5037">
                                    <w:rPr>
                                      <w:rFonts w:ascii="Verdana" w:hAnsi="Verdana" w:cs="Arial"/>
                                      <w:sz w:val="14"/>
                                      <w:szCs w:val="20"/>
                                    </w:rPr>
                                    <w:t>l</w:t>
                                  </w:r>
                                  <w:r w:rsidRPr="002E5037">
                                    <w:rPr>
                                      <w:rFonts w:ascii="Verdana" w:hAnsi="Verdana"/>
                                      <w:sz w:val="14"/>
                                      <w:szCs w:val="20"/>
                                    </w:rPr>
                                    <w:t xml:space="preserve"> </w:t>
                                  </w:r>
                                  <w:hyperlink r:id="rId1" w:history="1">
                                    <w:r w:rsidR="006901B2" w:rsidRPr="006901B2">
                                      <w:rPr>
                                        <w:rStyle w:val="Hyperlink"/>
                                        <w:rFonts w:ascii="Verdana" w:hAnsi="Verdana"/>
                                        <w:color w:val="auto"/>
                                        <w:sz w:val="14"/>
                                        <w:szCs w:val="20"/>
                                        <w:u w:val="none"/>
                                      </w:rPr>
                                      <w:t>atendimento@caupa.gov.br</w:t>
                                    </w:r>
                                  </w:hyperlink>
                                  <w:r w:rsidR="006901B2">
                                    <w:rPr>
                                      <w:rFonts w:ascii="Verdana" w:hAnsi="Verdana"/>
                                      <w:sz w:val="14"/>
                                      <w:szCs w:val="20"/>
                                    </w:rPr>
                                    <w:t xml:space="preserve"> /contabilidade@caupa.gov.br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BFE3AF" id="_x0000_t202" coordsize="21600,21600" o:spt="202" path="m,l,21600r21600,l21600,xe">
                      <v:stroke joinstyle="miter"/>
                      <v:path gradientshapeok="t" o:connecttype="rect"/>
                    </v:shapetype>
                    <v:shape id="Caixa de texto 18" o:spid="_x0000_s1026" type="#_x0000_t202" style="position:absolute;left:0;text-align:left;margin-left:-56.55pt;margin-top:9.4pt;width:581.5pt;height:26.0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" filled="f" stroked="f">
                      <v:textbox style="mso-fit-shape-to-text:t">
                        <w:txbxContent>
                          <w:p w14:paraId="358E5E38" w14:textId="77777777" w:rsidR="00EC2A7E" w:rsidRPr="002E5037" w:rsidRDefault="00EC2A7E" w:rsidP="00EC2A7E">
                            <w:pPr>
                              <w:ind w:firstLine="708"/>
                              <w:rPr>
                                <w:b/>
                                <w:color w:val="004E4C"/>
                                <w:sz w:val="18"/>
                                <w:szCs w:val="20"/>
                              </w:rPr>
                            </w:pPr>
                            <w:r w:rsidRPr="002E5037">
                              <w:rPr>
                                <w:rFonts w:ascii="Verdana" w:hAnsi="Verdana"/>
                                <w:b/>
                                <w:color w:val="004E4C"/>
                                <w:sz w:val="14"/>
                                <w:szCs w:val="20"/>
                              </w:rPr>
                              <w:t xml:space="preserve">Tv. Rui Barbosa, n° 452, Reduto </w:t>
                            </w:r>
                            <w:r w:rsidRPr="002E5037">
                              <w:rPr>
                                <w:rFonts w:ascii="Arial" w:hAnsi="Arial" w:cs="Arial"/>
                                <w:b/>
                                <w:color w:val="004E4C"/>
                                <w:sz w:val="18"/>
                                <w:szCs w:val="20"/>
                              </w:rPr>
                              <w:t>l</w:t>
                            </w:r>
                            <w:r w:rsidRPr="002E5037">
                              <w:rPr>
                                <w:b/>
                                <w:color w:val="004E4C"/>
                                <w:sz w:val="18"/>
                                <w:szCs w:val="20"/>
                              </w:rPr>
                              <w:t xml:space="preserve"> </w:t>
                            </w:r>
                            <w:r w:rsidRPr="002E5037">
                              <w:rPr>
                                <w:rFonts w:ascii="Verdana" w:hAnsi="Verdana"/>
                                <w:b/>
                                <w:color w:val="004E4C"/>
                                <w:sz w:val="14"/>
                                <w:szCs w:val="20"/>
                              </w:rPr>
                              <w:t>CEP: 66053-260 Belém-PA</w:t>
                            </w:r>
                            <w:r w:rsidRPr="002E5037">
                              <w:rPr>
                                <w:b/>
                                <w:color w:val="004E4C"/>
                                <w:sz w:val="18"/>
                                <w:szCs w:val="20"/>
                              </w:rPr>
                              <w:t xml:space="preserve"> </w:t>
                            </w:r>
                            <w:r w:rsidRPr="002E5037">
                              <w:rPr>
                                <w:rFonts w:ascii="Arial" w:hAnsi="Arial" w:cs="Arial"/>
                                <w:b/>
                                <w:color w:val="004E4C"/>
                                <w:sz w:val="18"/>
                                <w:szCs w:val="20"/>
                              </w:rPr>
                              <w:t>l</w:t>
                            </w:r>
                            <w:r w:rsidRPr="002E5037">
                              <w:rPr>
                                <w:b/>
                                <w:color w:val="004E4C"/>
                                <w:sz w:val="18"/>
                                <w:szCs w:val="20"/>
                              </w:rPr>
                              <w:t xml:space="preserve"> </w:t>
                            </w:r>
                            <w:r w:rsidRPr="002E5037">
                              <w:rPr>
                                <w:rFonts w:ascii="Verdana" w:hAnsi="Verdana"/>
                                <w:b/>
                                <w:color w:val="004E4C"/>
                                <w:sz w:val="14"/>
                                <w:szCs w:val="20"/>
                              </w:rPr>
                              <w:t>Telef</w:t>
                            </w:r>
                            <w:r w:rsidR="008C7D5F">
                              <w:rPr>
                                <w:rFonts w:ascii="Verdana" w:hAnsi="Verdana"/>
                                <w:b/>
                                <w:color w:val="004E4C"/>
                                <w:sz w:val="14"/>
                                <w:szCs w:val="20"/>
                              </w:rPr>
                              <w:t>ones: (91) 3348-4953 / 3349-495</w:t>
                            </w:r>
                            <w:r w:rsidR="009B60A3" w:rsidRPr="009B60A3">
                              <w:rPr>
                                <w:rFonts w:ascii="Verdana" w:hAnsi="Verdana"/>
                                <w:b/>
                                <w:color w:val="004E4C"/>
                                <w:sz w:val="14"/>
                                <w:szCs w:val="20"/>
                              </w:rPr>
                              <w:fldChar w:fldCharType="begin"/>
                            </w:r>
                            <w:r w:rsidR="009B60A3" w:rsidRPr="009B60A3">
                              <w:rPr>
                                <w:rFonts w:ascii="Verdana" w:hAnsi="Verdana"/>
                                <w:b/>
                                <w:color w:val="004E4C"/>
                                <w:sz w:val="14"/>
                                <w:szCs w:val="20"/>
                              </w:rPr>
                              <w:instrText>PAGE   \* MERGEFORMAT</w:instrText>
                            </w:r>
                            <w:r w:rsidR="009B60A3" w:rsidRPr="009B60A3">
                              <w:rPr>
                                <w:rFonts w:ascii="Verdana" w:hAnsi="Verdana"/>
                                <w:b/>
                                <w:color w:val="004E4C"/>
                                <w:sz w:val="14"/>
                                <w:szCs w:val="20"/>
                              </w:rPr>
                              <w:fldChar w:fldCharType="separate"/>
                            </w:r>
                            <w:r w:rsidR="0039311A">
                              <w:rPr>
                                <w:rFonts w:ascii="Verdana" w:hAnsi="Verdana"/>
                                <w:b/>
                                <w:noProof/>
                                <w:color w:val="004E4C"/>
                                <w:sz w:val="14"/>
                                <w:szCs w:val="20"/>
                              </w:rPr>
                              <w:t>17</w:t>
                            </w:r>
                            <w:r w:rsidR="009B60A3" w:rsidRPr="009B60A3">
                              <w:rPr>
                                <w:rFonts w:ascii="Verdana" w:hAnsi="Verdana"/>
                                <w:b/>
                                <w:color w:val="004E4C"/>
                                <w:sz w:val="14"/>
                                <w:szCs w:val="20"/>
                              </w:rPr>
                              <w:fldChar w:fldCharType="end"/>
                            </w:r>
                          </w:p>
                          <w:p w14:paraId="31C16A97" w14:textId="77777777" w:rsidR="00EC2A7E" w:rsidRPr="002E5037" w:rsidRDefault="00EC2A7E" w:rsidP="00EC2A7E">
                            <w:pPr>
                              <w:ind w:firstLine="708"/>
                              <w:rPr>
                                <w:rFonts w:ascii="Verdana" w:hAnsi="Verdana"/>
                                <w:sz w:val="14"/>
                                <w:szCs w:val="20"/>
                              </w:rPr>
                            </w:pPr>
                            <w:r w:rsidRPr="002E5037">
                              <w:rPr>
                                <w:rFonts w:ascii="Verdana" w:hAnsi="Verdana"/>
                                <w:sz w:val="14"/>
                                <w:szCs w:val="20"/>
                              </w:rPr>
                              <w:t xml:space="preserve">www.caupa.gov.br </w:t>
                            </w:r>
                            <w:r w:rsidRPr="002E5037">
                              <w:rPr>
                                <w:rFonts w:ascii="Verdana" w:hAnsi="Verdana" w:cs="Arial"/>
                                <w:sz w:val="14"/>
                                <w:szCs w:val="20"/>
                              </w:rPr>
                              <w:t>l</w:t>
                            </w:r>
                            <w:r w:rsidRPr="002E5037">
                              <w:rPr>
                                <w:rFonts w:ascii="Verdana" w:hAnsi="Verdana"/>
                                <w:sz w:val="14"/>
                                <w:szCs w:val="20"/>
                              </w:rPr>
                              <w:t xml:space="preserve"> </w:t>
                            </w:r>
                            <w:hyperlink r:id="rId2" w:history="1">
                              <w:r w:rsidR="006901B2" w:rsidRPr="006901B2">
                                <w:rPr>
                                  <w:rStyle w:val="Hyperlink"/>
                                  <w:rFonts w:ascii="Verdana" w:hAnsi="Verdana"/>
                                  <w:color w:val="auto"/>
                                  <w:sz w:val="14"/>
                                  <w:szCs w:val="20"/>
                                  <w:u w:val="none"/>
                                </w:rPr>
                                <w:t>atendimento@caupa.gov.br</w:t>
                              </w:r>
                            </w:hyperlink>
                            <w:r w:rsidR="006901B2">
                              <w:rPr>
                                <w:rFonts w:ascii="Verdana" w:hAnsi="Verdana"/>
                                <w:sz w:val="14"/>
                                <w:szCs w:val="20"/>
                              </w:rPr>
                              <w:t xml:space="preserve"> /contabilidade@caupa.gov.br</w:t>
                            </w:r>
                          </w:p>
                        </w:txbxContent>
                      </v:textbox>
                    </v:shape>
                  </w:pict>
                </mc:Fallback>
              </mc:AlternateContent>
            </w:r>
            <w:r>
              <w:rPr>
                <w:rFonts w:ascii="Cambria" w:eastAsia="MS Mincho" w:hAnsi="Cambria"/>
                <w:noProof/>
                <w:lang w:eastAsia="pt-BR"/>
              </w:rPr>
              <mc:AlternateContent>
                <mc:Choice Requires="wps">
                  <w:drawing>
                    <wp:anchor distT="0" distB="0" distL="114300" distR="114300" simplePos="0" relativeHeight="251664384" behindDoc="0" locked="0" layoutInCell="1" allowOverlap="1" wp14:anchorId="5873C4C7" wp14:editId="6C50F316">
                      <wp:simplePos x="0" y="0"/>
                      <wp:positionH relativeFrom="column">
                        <wp:posOffset>76200</wp:posOffset>
                      </wp:positionH>
                      <wp:positionV relativeFrom="paragraph">
                        <wp:posOffset>10026650</wp:posOffset>
                      </wp:positionV>
                      <wp:extent cx="7385050" cy="330835"/>
                      <wp:effectExtent l="0" t="0" r="6350" b="0"/>
                      <wp:wrapNone/>
                      <wp:docPr id="17" name="Caixa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0" cy="330835"/>
                              </a:xfrm>
                              <a:prstGeom prst="rect">
                                <a:avLst/>
                              </a:prstGeom>
                              <a:solidFill>
                                <a:srgbClr val="FFFFFF"/>
                              </a:solidFill>
                              <a:ln w="9525">
                                <a:noFill/>
                                <a:miter lim="800000"/>
                                <a:headEnd/>
                                <a:tailEnd/>
                              </a:ln>
                            </wps:spPr>
                            <wps:txbx>
                              <w:txbxContent>
                                <w:p w14:paraId="2C39B65D" w14:textId="77777777" w:rsidR="00EC2A7E" w:rsidRPr="002E5037" w:rsidRDefault="00EC2A7E" w:rsidP="00EC2A7E">
                                  <w:pPr>
                                    <w:ind w:firstLine="708"/>
                                    <w:rPr>
                                      <w:b/>
                                      <w:color w:val="004E4C"/>
                                      <w:sz w:val="18"/>
                                      <w:szCs w:val="20"/>
                                    </w:rPr>
                                  </w:pPr>
                                  <w:r w:rsidRPr="002E5037">
                                    <w:rPr>
                                      <w:rFonts w:ascii="Verdana" w:hAnsi="Verdana"/>
                                      <w:b/>
                                      <w:color w:val="004E4C"/>
                                      <w:sz w:val="14"/>
                                      <w:szCs w:val="20"/>
                                    </w:rPr>
                                    <w:t xml:space="preserve">Tv. Rui Barbosa, n° 452, Reduto </w:t>
                                  </w:r>
                                  <w:r w:rsidRPr="002E5037">
                                    <w:rPr>
                                      <w:rFonts w:ascii="Arial" w:hAnsi="Arial" w:cs="Arial"/>
                                      <w:b/>
                                      <w:color w:val="004E4C"/>
                                      <w:sz w:val="18"/>
                                      <w:szCs w:val="20"/>
                                    </w:rPr>
                                    <w:t>l</w:t>
                                  </w:r>
                                  <w:r w:rsidRPr="002E5037">
                                    <w:rPr>
                                      <w:b/>
                                      <w:color w:val="004E4C"/>
                                      <w:sz w:val="18"/>
                                      <w:szCs w:val="20"/>
                                    </w:rPr>
                                    <w:t xml:space="preserve"> </w:t>
                                  </w:r>
                                  <w:r w:rsidRPr="002E5037">
                                    <w:rPr>
                                      <w:rFonts w:ascii="Verdana" w:hAnsi="Verdana"/>
                                      <w:b/>
                                      <w:color w:val="004E4C"/>
                                      <w:sz w:val="14"/>
                                      <w:szCs w:val="20"/>
                                    </w:rPr>
                                    <w:t>CEP: 66053-260 Belém-PA</w:t>
                                  </w:r>
                                  <w:r w:rsidRPr="002E5037">
                                    <w:rPr>
                                      <w:b/>
                                      <w:color w:val="004E4C"/>
                                      <w:sz w:val="18"/>
                                      <w:szCs w:val="20"/>
                                    </w:rPr>
                                    <w:t xml:space="preserve"> </w:t>
                                  </w:r>
                                  <w:r w:rsidRPr="002E5037">
                                    <w:rPr>
                                      <w:rFonts w:ascii="Arial" w:hAnsi="Arial" w:cs="Arial"/>
                                      <w:b/>
                                      <w:color w:val="004E4C"/>
                                      <w:sz w:val="18"/>
                                      <w:szCs w:val="20"/>
                                    </w:rPr>
                                    <w:t>l</w:t>
                                  </w:r>
                                  <w:r w:rsidRPr="002E5037">
                                    <w:rPr>
                                      <w:b/>
                                      <w:color w:val="004E4C"/>
                                      <w:sz w:val="18"/>
                                      <w:szCs w:val="20"/>
                                    </w:rPr>
                                    <w:t xml:space="preserve"> </w:t>
                                  </w:r>
                                  <w:r w:rsidRPr="002E5037">
                                    <w:rPr>
                                      <w:rFonts w:ascii="Verdana" w:hAnsi="Verdana"/>
                                      <w:b/>
                                      <w:color w:val="004E4C"/>
                                      <w:sz w:val="14"/>
                                      <w:szCs w:val="20"/>
                                    </w:rPr>
                                    <w:t>Telefones: (91) 3348-4953 / 3349-4954</w:t>
                                  </w:r>
                                </w:p>
                                <w:p w14:paraId="3D15E6CD" w14:textId="77777777" w:rsidR="00EC2A7E" w:rsidRPr="002E5037" w:rsidRDefault="00EC2A7E" w:rsidP="00EC2A7E">
                                  <w:pPr>
                                    <w:ind w:firstLine="708"/>
                                    <w:rPr>
                                      <w:rFonts w:ascii="Verdana" w:hAnsi="Verdana"/>
                                      <w:sz w:val="14"/>
                                      <w:szCs w:val="20"/>
                                    </w:rPr>
                                  </w:pPr>
                                  <w:r w:rsidRPr="002E5037">
                                    <w:rPr>
                                      <w:rFonts w:ascii="Verdana" w:hAnsi="Verdana"/>
                                      <w:sz w:val="14"/>
                                      <w:szCs w:val="20"/>
                                    </w:rPr>
                                    <w:t xml:space="preserve">www.caupa.gov.br </w:t>
                                  </w:r>
                                  <w:r w:rsidRPr="002E5037">
                                    <w:rPr>
                                      <w:rFonts w:ascii="Verdana" w:hAnsi="Verdana" w:cs="Arial"/>
                                      <w:sz w:val="14"/>
                                      <w:szCs w:val="20"/>
                                    </w:rPr>
                                    <w:t>l</w:t>
                                  </w:r>
                                  <w:r w:rsidRPr="002E5037">
                                    <w:rPr>
                                      <w:rFonts w:ascii="Verdana" w:hAnsi="Verdana"/>
                                      <w:sz w:val="14"/>
                                      <w:szCs w:val="20"/>
                                    </w:rPr>
                                    <w:t xml:space="preserve"> atendimento@caupa.gov.br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73C4C7" id="Caixa de texto 17" o:spid="_x0000_s1027" type="#_x0000_t202" style="position:absolute;left:0;text-align:left;margin-left:6pt;margin-top:789.5pt;width:581.5pt;height:26.0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" stroked="f">
                      <v:textbox style="mso-fit-shape-to-text:t">
                        <w:txbxContent>
                          <w:p w14:paraId="2C39B65D" w14:textId="77777777" w:rsidR="00EC2A7E" w:rsidRPr="002E5037" w:rsidRDefault="00EC2A7E" w:rsidP="00EC2A7E">
                            <w:pPr>
                              <w:ind w:firstLine="708"/>
                              <w:rPr>
                                <w:b/>
                                <w:color w:val="004E4C"/>
                                <w:sz w:val="18"/>
                                <w:szCs w:val="20"/>
                              </w:rPr>
                            </w:pPr>
                            <w:r w:rsidRPr="002E5037">
                              <w:rPr>
                                <w:rFonts w:ascii="Verdana" w:hAnsi="Verdana"/>
                                <w:b/>
                                <w:color w:val="004E4C"/>
                                <w:sz w:val="14"/>
                                <w:szCs w:val="20"/>
                              </w:rPr>
                              <w:t xml:space="preserve">Tv. Rui Barbosa, n° 452, Reduto </w:t>
                            </w:r>
                            <w:r w:rsidRPr="002E5037">
                              <w:rPr>
                                <w:rFonts w:ascii="Arial" w:hAnsi="Arial" w:cs="Arial"/>
                                <w:b/>
                                <w:color w:val="004E4C"/>
                                <w:sz w:val="18"/>
                                <w:szCs w:val="20"/>
                              </w:rPr>
                              <w:t>l</w:t>
                            </w:r>
                            <w:r w:rsidRPr="002E5037">
                              <w:rPr>
                                <w:b/>
                                <w:color w:val="004E4C"/>
                                <w:sz w:val="18"/>
                                <w:szCs w:val="20"/>
                              </w:rPr>
                              <w:t xml:space="preserve"> </w:t>
                            </w:r>
                            <w:r w:rsidRPr="002E5037">
                              <w:rPr>
                                <w:rFonts w:ascii="Verdana" w:hAnsi="Verdana"/>
                                <w:b/>
                                <w:color w:val="004E4C"/>
                                <w:sz w:val="14"/>
                                <w:szCs w:val="20"/>
                              </w:rPr>
                              <w:t>CEP: 66053-260 Belém-PA</w:t>
                            </w:r>
                            <w:r w:rsidRPr="002E5037">
                              <w:rPr>
                                <w:b/>
                                <w:color w:val="004E4C"/>
                                <w:sz w:val="18"/>
                                <w:szCs w:val="20"/>
                              </w:rPr>
                              <w:t xml:space="preserve"> </w:t>
                            </w:r>
                            <w:r w:rsidRPr="002E5037">
                              <w:rPr>
                                <w:rFonts w:ascii="Arial" w:hAnsi="Arial" w:cs="Arial"/>
                                <w:b/>
                                <w:color w:val="004E4C"/>
                                <w:sz w:val="18"/>
                                <w:szCs w:val="20"/>
                              </w:rPr>
                              <w:t>l</w:t>
                            </w:r>
                            <w:r w:rsidRPr="002E5037">
                              <w:rPr>
                                <w:b/>
                                <w:color w:val="004E4C"/>
                                <w:sz w:val="18"/>
                                <w:szCs w:val="20"/>
                              </w:rPr>
                              <w:t xml:space="preserve"> </w:t>
                            </w:r>
                            <w:r w:rsidRPr="002E5037">
                              <w:rPr>
                                <w:rFonts w:ascii="Verdana" w:hAnsi="Verdana"/>
                                <w:b/>
                                <w:color w:val="004E4C"/>
                                <w:sz w:val="14"/>
                                <w:szCs w:val="20"/>
                              </w:rPr>
                              <w:t>Telefones: (91) 3348-4953 / 3349-4954</w:t>
                            </w:r>
                          </w:p>
                          <w:p w14:paraId="3D15E6CD" w14:textId="77777777" w:rsidR="00EC2A7E" w:rsidRPr="002E5037" w:rsidRDefault="00EC2A7E" w:rsidP="00EC2A7E">
                            <w:pPr>
                              <w:ind w:firstLine="708"/>
                              <w:rPr>
                                <w:rFonts w:ascii="Verdana" w:hAnsi="Verdana"/>
                                <w:sz w:val="14"/>
                                <w:szCs w:val="20"/>
                              </w:rPr>
                            </w:pPr>
                            <w:r w:rsidRPr="002E5037">
                              <w:rPr>
                                <w:rFonts w:ascii="Verdana" w:hAnsi="Verdana"/>
                                <w:sz w:val="14"/>
                                <w:szCs w:val="20"/>
                              </w:rPr>
                              <w:t xml:space="preserve">www.caupa.gov.br </w:t>
                            </w:r>
                            <w:r w:rsidRPr="002E5037">
                              <w:rPr>
                                <w:rFonts w:ascii="Verdana" w:hAnsi="Verdana" w:cs="Arial"/>
                                <w:sz w:val="14"/>
                                <w:szCs w:val="20"/>
                              </w:rPr>
                              <w:t>l</w:t>
                            </w:r>
                            <w:r w:rsidRPr="002E5037">
                              <w:rPr>
                                <w:rFonts w:ascii="Verdana" w:hAnsi="Verdana"/>
                                <w:sz w:val="14"/>
                                <w:szCs w:val="20"/>
                              </w:rPr>
                              <w:t xml:space="preserve"> atendimento@caupa.gov.br</w:t>
                            </w:r>
                          </w:p>
                        </w:txbxContent>
                      </v:textbox>
                    </v:shape>
                  </w:pict>
                </mc:Fallback>
              </mc:AlternateContent>
            </w:r>
            <w:r>
              <w:rPr>
                <w:rFonts w:ascii="Cambria" w:eastAsia="MS Mincho" w:hAnsi="Cambria"/>
                <w:noProof/>
                <w:lang w:eastAsia="pt-BR"/>
              </w:rPr>
              <mc:AlternateContent>
                <mc:Choice Requires="wps">
                  <w:drawing>
                    <wp:anchor distT="4294967295" distB="4294967295" distL="114300" distR="114300" simplePos="0" relativeHeight="251665408" behindDoc="0" locked="0" layoutInCell="1" allowOverlap="1" wp14:anchorId="788A894D" wp14:editId="75C247FB">
                      <wp:simplePos x="0" y="0"/>
                      <wp:positionH relativeFrom="column">
                        <wp:posOffset>0</wp:posOffset>
                      </wp:positionH>
                      <wp:positionV relativeFrom="paragraph">
                        <wp:posOffset>10013949</wp:posOffset>
                      </wp:positionV>
                      <wp:extent cx="7550150" cy="0"/>
                      <wp:effectExtent l="0" t="0" r="12700" b="19050"/>
                      <wp:wrapNone/>
                      <wp:docPr id="16" name="Conector re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50150" cy="0"/>
                              </a:xfrm>
                              <a:prstGeom prst="line">
                                <a:avLst/>
                              </a:prstGeom>
                              <a:noFill/>
                              <a:ln w="19050" cap="flat" cmpd="sng" algn="ctr">
                                <a:solidFill>
                                  <a:srgbClr val="004E4C"/>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901228" id="Conector reto 16"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788.5pt" to="594.5pt,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" strokecolor="#004e4c" strokeweight="1.5pt">
                      <o:lock v:ext="edit" shapetype="f"/>
                    </v:line>
                  </w:pict>
                </mc:Fallback>
              </mc:AlternateContent>
            </w:r>
            <w:r>
              <w:rPr>
                <w:rFonts w:ascii="Cambria" w:eastAsia="MS Mincho" w:hAnsi="Cambria"/>
                <w:noProof/>
                <w:lang w:eastAsia="pt-BR"/>
              </w:rPr>
              <mc:AlternateContent>
                <mc:Choice Requires="wps">
                  <w:drawing>
                    <wp:anchor distT="0" distB="0" distL="114300" distR="114300" simplePos="0" relativeHeight="251662336" behindDoc="0" locked="0" layoutInCell="1" allowOverlap="1" wp14:anchorId="39504F83" wp14:editId="59071AA6">
                      <wp:simplePos x="0" y="0"/>
                      <wp:positionH relativeFrom="column">
                        <wp:posOffset>76200</wp:posOffset>
                      </wp:positionH>
                      <wp:positionV relativeFrom="paragraph">
                        <wp:posOffset>10026650</wp:posOffset>
                      </wp:positionV>
                      <wp:extent cx="7385050" cy="330835"/>
                      <wp:effectExtent l="0" t="0" r="6350" b="0"/>
                      <wp:wrapNone/>
                      <wp:docPr id="15" name="Caixa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0" cy="330835"/>
                              </a:xfrm>
                              <a:prstGeom prst="rect">
                                <a:avLst/>
                              </a:prstGeom>
                              <a:solidFill>
                                <a:srgbClr val="FFFFFF"/>
                              </a:solidFill>
                              <a:ln w="9525">
                                <a:noFill/>
                                <a:miter lim="800000"/>
                                <a:headEnd/>
                                <a:tailEnd/>
                              </a:ln>
                            </wps:spPr>
                            <wps:txbx>
                              <w:txbxContent>
                                <w:p w14:paraId="2B61FCB4" w14:textId="77777777" w:rsidR="00EC2A7E" w:rsidRPr="002E5037" w:rsidRDefault="00EC2A7E" w:rsidP="00EC2A7E">
                                  <w:pPr>
                                    <w:ind w:firstLine="708"/>
                                    <w:rPr>
                                      <w:b/>
                                      <w:color w:val="004E4C"/>
                                      <w:sz w:val="18"/>
                                      <w:szCs w:val="20"/>
                                    </w:rPr>
                                  </w:pPr>
                                  <w:r w:rsidRPr="002E5037">
                                    <w:rPr>
                                      <w:rFonts w:ascii="Verdana" w:hAnsi="Verdana"/>
                                      <w:b/>
                                      <w:color w:val="004E4C"/>
                                      <w:sz w:val="14"/>
                                      <w:szCs w:val="20"/>
                                    </w:rPr>
                                    <w:t xml:space="preserve">Tv. Rui Barbosa, n° 452, Reduto </w:t>
                                  </w:r>
                                  <w:r w:rsidRPr="002E5037">
                                    <w:rPr>
                                      <w:rFonts w:ascii="Arial" w:hAnsi="Arial" w:cs="Arial"/>
                                      <w:b/>
                                      <w:color w:val="004E4C"/>
                                      <w:sz w:val="18"/>
                                      <w:szCs w:val="20"/>
                                    </w:rPr>
                                    <w:t>l</w:t>
                                  </w:r>
                                  <w:r w:rsidRPr="002E5037">
                                    <w:rPr>
                                      <w:b/>
                                      <w:color w:val="004E4C"/>
                                      <w:sz w:val="18"/>
                                      <w:szCs w:val="20"/>
                                    </w:rPr>
                                    <w:t xml:space="preserve"> </w:t>
                                  </w:r>
                                  <w:r w:rsidRPr="002E5037">
                                    <w:rPr>
                                      <w:rFonts w:ascii="Verdana" w:hAnsi="Verdana"/>
                                      <w:b/>
                                      <w:color w:val="004E4C"/>
                                      <w:sz w:val="14"/>
                                      <w:szCs w:val="20"/>
                                    </w:rPr>
                                    <w:t>CEP: 66053-260 Belém-PA</w:t>
                                  </w:r>
                                  <w:r w:rsidRPr="002E5037">
                                    <w:rPr>
                                      <w:b/>
                                      <w:color w:val="004E4C"/>
                                      <w:sz w:val="18"/>
                                      <w:szCs w:val="20"/>
                                    </w:rPr>
                                    <w:t xml:space="preserve"> </w:t>
                                  </w:r>
                                  <w:r w:rsidRPr="002E5037">
                                    <w:rPr>
                                      <w:rFonts w:ascii="Arial" w:hAnsi="Arial" w:cs="Arial"/>
                                      <w:b/>
                                      <w:color w:val="004E4C"/>
                                      <w:sz w:val="18"/>
                                      <w:szCs w:val="20"/>
                                    </w:rPr>
                                    <w:t>l</w:t>
                                  </w:r>
                                  <w:r w:rsidRPr="002E5037">
                                    <w:rPr>
                                      <w:b/>
                                      <w:color w:val="004E4C"/>
                                      <w:sz w:val="18"/>
                                      <w:szCs w:val="20"/>
                                    </w:rPr>
                                    <w:t xml:space="preserve"> </w:t>
                                  </w:r>
                                  <w:r w:rsidRPr="002E5037">
                                    <w:rPr>
                                      <w:rFonts w:ascii="Verdana" w:hAnsi="Verdana"/>
                                      <w:b/>
                                      <w:color w:val="004E4C"/>
                                      <w:sz w:val="14"/>
                                      <w:szCs w:val="20"/>
                                    </w:rPr>
                                    <w:t>Telefones: (91) 3348-4953 / 3349-4954</w:t>
                                  </w:r>
                                </w:p>
                                <w:p w14:paraId="69284F7E" w14:textId="77777777" w:rsidR="00EC2A7E" w:rsidRPr="002E5037" w:rsidRDefault="00EC2A7E" w:rsidP="00EC2A7E">
                                  <w:pPr>
                                    <w:ind w:firstLine="708"/>
                                    <w:rPr>
                                      <w:rFonts w:ascii="Verdana" w:hAnsi="Verdana"/>
                                      <w:sz w:val="14"/>
                                      <w:szCs w:val="20"/>
                                    </w:rPr>
                                  </w:pPr>
                                  <w:r w:rsidRPr="002E5037">
                                    <w:rPr>
                                      <w:rFonts w:ascii="Verdana" w:hAnsi="Verdana"/>
                                      <w:sz w:val="14"/>
                                      <w:szCs w:val="20"/>
                                    </w:rPr>
                                    <w:t xml:space="preserve">www.caupa.gov.br </w:t>
                                  </w:r>
                                  <w:r w:rsidRPr="002E5037">
                                    <w:rPr>
                                      <w:rFonts w:ascii="Verdana" w:hAnsi="Verdana" w:cs="Arial"/>
                                      <w:sz w:val="14"/>
                                      <w:szCs w:val="20"/>
                                    </w:rPr>
                                    <w:t>l</w:t>
                                  </w:r>
                                  <w:r w:rsidRPr="002E5037">
                                    <w:rPr>
                                      <w:rFonts w:ascii="Verdana" w:hAnsi="Verdana"/>
                                      <w:sz w:val="14"/>
                                      <w:szCs w:val="20"/>
                                    </w:rPr>
                                    <w:t xml:space="preserve"> atendimento@caupa.gov.br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504F83" id="Caixa de texto 15" o:spid="_x0000_s1028" type="#_x0000_t202" style="position:absolute;left:0;text-align:left;margin-left:6pt;margin-top:789.5pt;width:581.5pt;height:26.0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" stroked="f">
                      <v:textbox style="mso-fit-shape-to-text:t">
                        <w:txbxContent>
                          <w:p w14:paraId="2B61FCB4" w14:textId="77777777" w:rsidR="00EC2A7E" w:rsidRPr="002E5037" w:rsidRDefault="00EC2A7E" w:rsidP="00EC2A7E">
                            <w:pPr>
                              <w:ind w:firstLine="708"/>
                              <w:rPr>
                                <w:b/>
                                <w:color w:val="004E4C"/>
                                <w:sz w:val="18"/>
                                <w:szCs w:val="20"/>
                              </w:rPr>
                            </w:pPr>
                            <w:r w:rsidRPr="002E5037">
                              <w:rPr>
                                <w:rFonts w:ascii="Verdana" w:hAnsi="Verdana"/>
                                <w:b/>
                                <w:color w:val="004E4C"/>
                                <w:sz w:val="14"/>
                                <w:szCs w:val="20"/>
                              </w:rPr>
                              <w:t xml:space="preserve">Tv. Rui Barbosa, n° 452, Reduto </w:t>
                            </w:r>
                            <w:r w:rsidRPr="002E5037">
                              <w:rPr>
                                <w:rFonts w:ascii="Arial" w:hAnsi="Arial" w:cs="Arial"/>
                                <w:b/>
                                <w:color w:val="004E4C"/>
                                <w:sz w:val="18"/>
                                <w:szCs w:val="20"/>
                              </w:rPr>
                              <w:t>l</w:t>
                            </w:r>
                            <w:r w:rsidRPr="002E5037">
                              <w:rPr>
                                <w:b/>
                                <w:color w:val="004E4C"/>
                                <w:sz w:val="18"/>
                                <w:szCs w:val="20"/>
                              </w:rPr>
                              <w:t xml:space="preserve"> </w:t>
                            </w:r>
                            <w:r w:rsidRPr="002E5037">
                              <w:rPr>
                                <w:rFonts w:ascii="Verdana" w:hAnsi="Verdana"/>
                                <w:b/>
                                <w:color w:val="004E4C"/>
                                <w:sz w:val="14"/>
                                <w:szCs w:val="20"/>
                              </w:rPr>
                              <w:t>CEP: 66053-260 Belém-PA</w:t>
                            </w:r>
                            <w:r w:rsidRPr="002E5037">
                              <w:rPr>
                                <w:b/>
                                <w:color w:val="004E4C"/>
                                <w:sz w:val="18"/>
                                <w:szCs w:val="20"/>
                              </w:rPr>
                              <w:t xml:space="preserve"> </w:t>
                            </w:r>
                            <w:r w:rsidRPr="002E5037">
                              <w:rPr>
                                <w:rFonts w:ascii="Arial" w:hAnsi="Arial" w:cs="Arial"/>
                                <w:b/>
                                <w:color w:val="004E4C"/>
                                <w:sz w:val="18"/>
                                <w:szCs w:val="20"/>
                              </w:rPr>
                              <w:t>l</w:t>
                            </w:r>
                            <w:r w:rsidRPr="002E5037">
                              <w:rPr>
                                <w:b/>
                                <w:color w:val="004E4C"/>
                                <w:sz w:val="18"/>
                                <w:szCs w:val="20"/>
                              </w:rPr>
                              <w:t xml:space="preserve"> </w:t>
                            </w:r>
                            <w:r w:rsidRPr="002E5037">
                              <w:rPr>
                                <w:rFonts w:ascii="Verdana" w:hAnsi="Verdana"/>
                                <w:b/>
                                <w:color w:val="004E4C"/>
                                <w:sz w:val="14"/>
                                <w:szCs w:val="20"/>
                              </w:rPr>
                              <w:t>Telefones: (91) 3348-4953 / 3349-4954</w:t>
                            </w:r>
                          </w:p>
                          <w:p w14:paraId="69284F7E" w14:textId="77777777" w:rsidR="00EC2A7E" w:rsidRPr="002E5037" w:rsidRDefault="00EC2A7E" w:rsidP="00EC2A7E">
                            <w:pPr>
                              <w:ind w:firstLine="708"/>
                              <w:rPr>
                                <w:rFonts w:ascii="Verdana" w:hAnsi="Verdana"/>
                                <w:sz w:val="14"/>
                                <w:szCs w:val="20"/>
                              </w:rPr>
                            </w:pPr>
                            <w:r w:rsidRPr="002E5037">
                              <w:rPr>
                                <w:rFonts w:ascii="Verdana" w:hAnsi="Verdana"/>
                                <w:sz w:val="14"/>
                                <w:szCs w:val="20"/>
                              </w:rPr>
                              <w:t xml:space="preserve">www.caupa.gov.br </w:t>
                            </w:r>
                            <w:r w:rsidRPr="002E5037">
                              <w:rPr>
                                <w:rFonts w:ascii="Verdana" w:hAnsi="Verdana" w:cs="Arial"/>
                                <w:sz w:val="14"/>
                                <w:szCs w:val="20"/>
                              </w:rPr>
                              <w:t>l</w:t>
                            </w:r>
                            <w:r w:rsidRPr="002E5037">
                              <w:rPr>
                                <w:rFonts w:ascii="Verdana" w:hAnsi="Verdana"/>
                                <w:sz w:val="14"/>
                                <w:szCs w:val="20"/>
                              </w:rPr>
                              <w:t xml:space="preserve"> atendimento@caupa.gov.br</w:t>
                            </w:r>
                          </w:p>
                        </w:txbxContent>
                      </v:textbox>
                    </v:shape>
                  </w:pict>
                </mc:Fallback>
              </mc:AlternateContent>
            </w:r>
            <w:r>
              <w:rPr>
                <w:rFonts w:ascii="Cambria" w:eastAsia="MS Mincho" w:hAnsi="Cambria"/>
                <w:noProof/>
                <w:lang w:eastAsia="pt-BR"/>
              </w:rPr>
              <mc:AlternateContent>
                <mc:Choice Requires="wps">
                  <w:drawing>
                    <wp:anchor distT="4294967295" distB="4294967295" distL="114300" distR="114300" simplePos="0" relativeHeight="251663360" behindDoc="0" locked="0" layoutInCell="1" allowOverlap="1" wp14:anchorId="009625C7" wp14:editId="1B34041C">
                      <wp:simplePos x="0" y="0"/>
                      <wp:positionH relativeFrom="column">
                        <wp:posOffset>0</wp:posOffset>
                      </wp:positionH>
                      <wp:positionV relativeFrom="paragraph">
                        <wp:posOffset>10013949</wp:posOffset>
                      </wp:positionV>
                      <wp:extent cx="7550150" cy="0"/>
                      <wp:effectExtent l="0" t="0" r="12700" b="19050"/>
                      <wp:wrapNone/>
                      <wp:docPr id="14" name="Conector re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50150" cy="0"/>
                              </a:xfrm>
                              <a:prstGeom prst="line">
                                <a:avLst/>
                              </a:prstGeom>
                              <a:noFill/>
                              <a:ln w="19050" cap="flat" cmpd="sng" algn="ctr">
                                <a:solidFill>
                                  <a:srgbClr val="004E4C"/>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EE553E0" id="Conector reto 1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788.5pt" to="594.5pt,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" strokecolor="#004e4c" strokeweight="1.5pt">
                      <o:lock v:ext="edit" shapetype="f"/>
                    </v:line>
                  </w:pict>
                </mc:Fallback>
              </mc:AlternateContent>
            </w:r>
          </w:p>
          <w:p w14:paraId="18834164" w14:textId="77777777" w:rsidR="000368E4" w:rsidRPr="001427D7" w:rsidRDefault="000368E4">
            <w:pPr>
              <w:pStyle w:val="Rodap"/>
              <w:jc w:val="right"/>
              <w:rPr>
                <w:rFonts w:ascii="Arial" w:hAnsi="Arial" w:cs="Arial"/>
                <w:sz w:val="18"/>
                <w:szCs w:val="18"/>
              </w:rPr>
            </w:pPr>
            <w:r w:rsidRPr="001427D7">
              <w:rPr>
                <w:rFonts w:ascii="Arial" w:hAnsi="Arial" w:cs="Arial"/>
                <w:sz w:val="18"/>
                <w:szCs w:val="18"/>
              </w:rPr>
              <w:t xml:space="preserve">     Página </w:t>
            </w:r>
            <w:r w:rsidRPr="001427D7">
              <w:rPr>
                <w:rFonts w:ascii="Arial" w:hAnsi="Arial" w:cs="Arial"/>
                <w:b/>
                <w:bCs/>
                <w:sz w:val="18"/>
                <w:szCs w:val="18"/>
              </w:rPr>
              <w:fldChar w:fldCharType="begin"/>
            </w:r>
            <w:r w:rsidRPr="001427D7">
              <w:rPr>
                <w:rFonts w:ascii="Arial" w:hAnsi="Arial" w:cs="Arial"/>
                <w:b/>
                <w:bCs/>
                <w:sz w:val="18"/>
                <w:szCs w:val="18"/>
              </w:rPr>
              <w:instrText>PAGE</w:instrText>
            </w:r>
            <w:r w:rsidRPr="001427D7">
              <w:rPr>
                <w:rFonts w:ascii="Arial" w:hAnsi="Arial" w:cs="Arial"/>
                <w:b/>
                <w:bCs/>
                <w:sz w:val="18"/>
                <w:szCs w:val="18"/>
              </w:rPr>
              <w:fldChar w:fldCharType="separate"/>
            </w:r>
            <w:r w:rsidR="0039311A">
              <w:rPr>
                <w:rFonts w:ascii="Arial" w:hAnsi="Arial" w:cs="Arial"/>
                <w:b/>
                <w:bCs/>
                <w:noProof/>
                <w:sz w:val="18"/>
                <w:szCs w:val="18"/>
              </w:rPr>
              <w:t>17</w:t>
            </w:r>
            <w:r w:rsidRPr="001427D7">
              <w:rPr>
                <w:rFonts w:ascii="Arial" w:hAnsi="Arial" w:cs="Arial"/>
                <w:b/>
                <w:bCs/>
                <w:sz w:val="18"/>
                <w:szCs w:val="18"/>
              </w:rPr>
              <w:fldChar w:fldCharType="end"/>
            </w:r>
            <w:r w:rsidRPr="001427D7">
              <w:rPr>
                <w:rFonts w:ascii="Arial" w:hAnsi="Arial" w:cs="Arial"/>
                <w:sz w:val="18"/>
                <w:szCs w:val="18"/>
              </w:rPr>
              <w:t xml:space="preserve"> de </w:t>
            </w:r>
            <w:r w:rsidRPr="001427D7">
              <w:rPr>
                <w:rFonts w:ascii="Arial" w:hAnsi="Arial" w:cs="Arial"/>
                <w:b/>
                <w:bCs/>
                <w:sz w:val="18"/>
                <w:szCs w:val="18"/>
              </w:rPr>
              <w:fldChar w:fldCharType="begin"/>
            </w:r>
            <w:r w:rsidRPr="001427D7">
              <w:rPr>
                <w:rFonts w:ascii="Arial" w:hAnsi="Arial" w:cs="Arial"/>
                <w:b/>
                <w:bCs/>
                <w:sz w:val="18"/>
                <w:szCs w:val="18"/>
              </w:rPr>
              <w:instrText>NUMPAGES</w:instrText>
            </w:r>
            <w:r w:rsidRPr="001427D7">
              <w:rPr>
                <w:rFonts w:ascii="Arial" w:hAnsi="Arial" w:cs="Arial"/>
                <w:b/>
                <w:bCs/>
                <w:sz w:val="18"/>
                <w:szCs w:val="18"/>
              </w:rPr>
              <w:fldChar w:fldCharType="separate"/>
            </w:r>
            <w:r w:rsidR="0039311A">
              <w:rPr>
                <w:rFonts w:ascii="Arial" w:hAnsi="Arial" w:cs="Arial"/>
                <w:b/>
                <w:bCs/>
                <w:noProof/>
                <w:sz w:val="18"/>
                <w:szCs w:val="18"/>
              </w:rPr>
              <w:t>17</w:t>
            </w:r>
            <w:r w:rsidRPr="001427D7">
              <w:rPr>
                <w:rFonts w:ascii="Arial" w:hAnsi="Arial" w:cs="Arial"/>
                <w:b/>
                <w:bCs/>
                <w:sz w:val="18"/>
                <w:szCs w:val="18"/>
              </w:rPr>
              <w:fldChar w:fldCharType="end"/>
            </w:r>
          </w:p>
        </w:sdtContent>
      </w:sdt>
    </w:sdtContent>
  </w:sdt>
  <w:p w14:paraId="7E704B74" w14:textId="77777777" w:rsidR="00786B4A" w:rsidRDefault="00786B4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24986" w14:textId="77777777" w:rsidR="005006D3" w:rsidRDefault="005006D3" w:rsidP="00FE15FD">
      <w:r>
        <w:separator/>
      </w:r>
    </w:p>
  </w:footnote>
  <w:footnote w:type="continuationSeparator" w:id="0">
    <w:p w14:paraId="7FCFF8D9" w14:textId="77777777" w:rsidR="005006D3" w:rsidRDefault="005006D3" w:rsidP="00FE1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B5C4D" w14:textId="77777777" w:rsidR="00880250" w:rsidRDefault="00880250" w:rsidP="00786B4A">
    <w:pPr>
      <w:pStyle w:val="Cabealho"/>
      <w:ind w:left="-1701"/>
    </w:pPr>
    <w:r>
      <w:rPr>
        <w:noProof/>
        <w:lang w:eastAsia="pt-BR"/>
      </w:rPr>
      <w:drawing>
        <wp:anchor distT="0" distB="0" distL="114300" distR="114300" simplePos="0" relativeHeight="251660288" behindDoc="1" locked="0" layoutInCell="1" allowOverlap="1" wp14:anchorId="44CC07F9" wp14:editId="625AC03C">
          <wp:simplePos x="0" y="0"/>
          <wp:positionH relativeFrom="column">
            <wp:posOffset>-709930</wp:posOffset>
          </wp:positionH>
          <wp:positionV relativeFrom="paragraph">
            <wp:posOffset>-435610</wp:posOffset>
          </wp:positionV>
          <wp:extent cx="7548880" cy="903605"/>
          <wp:effectExtent l="0" t="0" r="0" b="0"/>
          <wp:wrapThrough wrapText="bothSides">
            <wp:wrapPolygon edited="0">
              <wp:start x="0" y="0"/>
              <wp:lineTo x="0" y="20947"/>
              <wp:lineTo x="21531" y="20947"/>
              <wp:lineTo x="21531" y="0"/>
              <wp:lineTo x="0" y="0"/>
            </wp:wrapPolygon>
          </wp:wrapThrough>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880" cy="9036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741713"/>
    <w:multiLevelType w:val="hybridMultilevel"/>
    <w:tmpl w:val="390CCBF2"/>
    <w:lvl w:ilvl="0" w:tplc="B1C0BE5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2B1C1377"/>
    <w:multiLevelType w:val="hybridMultilevel"/>
    <w:tmpl w:val="A5FE9D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4096B1A"/>
    <w:multiLevelType w:val="hybridMultilevel"/>
    <w:tmpl w:val="40648E8A"/>
    <w:lvl w:ilvl="0" w:tplc="9E745E86">
      <w:start w:val="1"/>
      <w:numFmt w:val="bullet"/>
      <w:lvlText w:val=""/>
      <w:lvlJc w:val="left"/>
      <w:pPr>
        <w:ind w:left="720" w:hanging="360"/>
      </w:pPr>
      <w:rPr>
        <w:rFonts w:ascii="Wingdings" w:hAnsi="Wingding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6C210790"/>
    <w:multiLevelType w:val="hybridMultilevel"/>
    <w:tmpl w:val="1E96AF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BBC3052"/>
    <w:multiLevelType w:val="hybridMultilevel"/>
    <w:tmpl w:val="BB30BA2A"/>
    <w:lvl w:ilvl="0" w:tplc="D250079E">
      <w:start w:val="1"/>
      <w:numFmt w:val="lowerLetter"/>
      <w:lvlText w:val="%1)"/>
      <w:lvlJc w:val="left"/>
      <w:pPr>
        <w:ind w:left="1350" w:hanging="360"/>
      </w:pPr>
      <w:rPr>
        <w:rFonts w:hint="default"/>
      </w:rPr>
    </w:lvl>
    <w:lvl w:ilvl="1" w:tplc="04160019" w:tentative="1">
      <w:start w:val="1"/>
      <w:numFmt w:val="lowerLetter"/>
      <w:lvlText w:val="%2."/>
      <w:lvlJc w:val="left"/>
      <w:pPr>
        <w:ind w:left="2070" w:hanging="360"/>
      </w:pPr>
    </w:lvl>
    <w:lvl w:ilvl="2" w:tplc="0416001B" w:tentative="1">
      <w:start w:val="1"/>
      <w:numFmt w:val="lowerRoman"/>
      <w:lvlText w:val="%3."/>
      <w:lvlJc w:val="right"/>
      <w:pPr>
        <w:ind w:left="2790" w:hanging="180"/>
      </w:pPr>
    </w:lvl>
    <w:lvl w:ilvl="3" w:tplc="0416000F" w:tentative="1">
      <w:start w:val="1"/>
      <w:numFmt w:val="decimal"/>
      <w:lvlText w:val="%4."/>
      <w:lvlJc w:val="left"/>
      <w:pPr>
        <w:ind w:left="3510" w:hanging="360"/>
      </w:pPr>
    </w:lvl>
    <w:lvl w:ilvl="4" w:tplc="04160019" w:tentative="1">
      <w:start w:val="1"/>
      <w:numFmt w:val="lowerLetter"/>
      <w:lvlText w:val="%5."/>
      <w:lvlJc w:val="left"/>
      <w:pPr>
        <w:ind w:left="4230" w:hanging="360"/>
      </w:pPr>
    </w:lvl>
    <w:lvl w:ilvl="5" w:tplc="0416001B" w:tentative="1">
      <w:start w:val="1"/>
      <w:numFmt w:val="lowerRoman"/>
      <w:lvlText w:val="%6."/>
      <w:lvlJc w:val="right"/>
      <w:pPr>
        <w:ind w:left="4950" w:hanging="180"/>
      </w:pPr>
    </w:lvl>
    <w:lvl w:ilvl="6" w:tplc="0416000F" w:tentative="1">
      <w:start w:val="1"/>
      <w:numFmt w:val="decimal"/>
      <w:lvlText w:val="%7."/>
      <w:lvlJc w:val="left"/>
      <w:pPr>
        <w:ind w:left="5670" w:hanging="360"/>
      </w:pPr>
    </w:lvl>
    <w:lvl w:ilvl="7" w:tplc="04160019" w:tentative="1">
      <w:start w:val="1"/>
      <w:numFmt w:val="lowerLetter"/>
      <w:lvlText w:val="%8."/>
      <w:lvlJc w:val="left"/>
      <w:pPr>
        <w:ind w:left="6390" w:hanging="360"/>
      </w:pPr>
    </w:lvl>
    <w:lvl w:ilvl="8" w:tplc="0416001B" w:tentative="1">
      <w:start w:val="1"/>
      <w:numFmt w:val="lowerRoman"/>
      <w:lvlText w:val="%9."/>
      <w:lvlJc w:val="right"/>
      <w:pPr>
        <w:ind w:left="7110" w:hanging="180"/>
      </w:pPr>
    </w:lvl>
  </w:abstractNum>
  <w:abstractNum w:abstractNumId="5" w15:restartNumberingAfterBreak="0">
    <w:nsid w:val="7C8A2032"/>
    <w:multiLevelType w:val="hybridMultilevel"/>
    <w:tmpl w:val="9976C3C2"/>
    <w:lvl w:ilvl="0" w:tplc="0416000F">
      <w:start w:val="1"/>
      <w:numFmt w:val="decimal"/>
      <w:lvlText w:val="%1."/>
      <w:lvlJc w:val="left"/>
      <w:pPr>
        <w:ind w:left="177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5FD"/>
    <w:rsid w:val="000217C0"/>
    <w:rsid w:val="00032407"/>
    <w:rsid w:val="000340DA"/>
    <w:rsid w:val="000368E4"/>
    <w:rsid w:val="0005419F"/>
    <w:rsid w:val="00060AFA"/>
    <w:rsid w:val="00083367"/>
    <w:rsid w:val="000917F0"/>
    <w:rsid w:val="000A2226"/>
    <w:rsid w:val="000A4357"/>
    <w:rsid w:val="000B467A"/>
    <w:rsid w:val="000C45F4"/>
    <w:rsid w:val="000E2289"/>
    <w:rsid w:val="000F1112"/>
    <w:rsid w:val="001079E5"/>
    <w:rsid w:val="001110A7"/>
    <w:rsid w:val="00115615"/>
    <w:rsid w:val="00116F7E"/>
    <w:rsid w:val="001426F7"/>
    <w:rsid w:val="001427D7"/>
    <w:rsid w:val="001455A0"/>
    <w:rsid w:val="00151DC3"/>
    <w:rsid w:val="00154B0C"/>
    <w:rsid w:val="00167BFF"/>
    <w:rsid w:val="00170930"/>
    <w:rsid w:val="00172DE2"/>
    <w:rsid w:val="00177081"/>
    <w:rsid w:val="00193D4B"/>
    <w:rsid w:val="001B7567"/>
    <w:rsid w:val="001E1495"/>
    <w:rsid w:val="001E5053"/>
    <w:rsid w:val="0020612F"/>
    <w:rsid w:val="00234E65"/>
    <w:rsid w:val="00256FB0"/>
    <w:rsid w:val="00264B1D"/>
    <w:rsid w:val="00265BD8"/>
    <w:rsid w:val="00282BAC"/>
    <w:rsid w:val="00285331"/>
    <w:rsid w:val="002867F9"/>
    <w:rsid w:val="002A0D63"/>
    <w:rsid w:val="002C4507"/>
    <w:rsid w:val="002F000F"/>
    <w:rsid w:val="002F0B94"/>
    <w:rsid w:val="002F30D0"/>
    <w:rsid w:val="00340705"/>
    <w:rsid w:val="00374C09"/>
    <w:rsid w:val="00383956"/>
    <w:rsid w:val="0039311A"/>
    <w:rsid w:val="003B4BE0"/>
    <w:rsid w:val="003C4689"/>
    <w:rsid w:val="003C7AA5"/>
    <w:rsid w:val="003D3B09"/>
    <w:rsid w:val="003D4ADA"/>
    <w:rsid w:val="003F6D97"/>
    <w:rsid w:val="00400993"/>
    <w:rsid w:val="004045C3"/>
    <w:rsid w:val="004505BA"/>
    <w:rsid w:val="004603B2"/>
    <w:rsid w:val="0046721A"/>
    <w:rsid w:val="00467664"/>
    <w:rsid w:val="004677FE"/>
    <w:rsid w:val="00477E10"/>
    <w:rsid w:val="00487AF5"/>
    <w:rsid w:val="004B0B3F"/>
    <w:rsid w:val="004B497B"/>
    <w:rsid w:val="004E0A13"/>
    <w:rsid w:val="004F1195"/>
    <w:rsid w:val="004F5A4C"/>
    <w:rsid w:val="004F6780"/>
    <w:rsid w:val="005006D3"/>
    <w:rsid w:val="00516EE4"/>
    <w:rsid w:val="0052508C"/>
    <w:rsid w:val="00526C8D"/>
    <w:rsid w:val="00540087"/>
    <w:rsid w:val="00546C06"/>
    <w:rsid w:val="00563C4E"/>
    <w:rsid w:val="005A0532"/>
    <w:rsid w:val="005E03B9"/>
    <w:rsid w:val="005F2E71"/>
    <w:rsid w:val="00610811"/>
    <w:rsid w:val="00626C2E"/>
    <w:rsid w:val="00665628"/>
    <w:rsid w:val="00671074"/>
    <w:rsid w:val="00686A73"/>
    <w:rsid w:val="006901B2"/>
    <w:rsid w:val="006A1AEC"/>
    <w:rsid w:val="006A4BEE"/>
    <w:rsid w:val="006B005C"/>
    <w:rsid w:val="006B5E84"/>
    <w:rsid w:val="006C2EB8"/>
    <w:rsid w:val="006D7368"/>
    <w:rsid w:val="006E017D"/>
    <w:rsid w:val="00713564"/>
    <w:rsid w:val="00732422"/>
    <w:rsid w:val="0074270A"/>
    <w:rsid w:val="00752400"/>
    <w:rsid w:val="00784A49"/>
    <w:rsid w:val="00786B4A"/>
    <w:rsid w:val="00792754"/>
    <w:rsid w:val="00794BBC"/>
    <w:rsid w:val="007B1398"/>
    <w:rsid w:val="007B2806"/>
    <w:rsid w:val="007D7DA4"/>
    <w:rsid w:val="007F57B8"/>
    <w:rsid w:val="0080581A"/>
    <w:rsid w:val="0080714A"/>
    <w:rsid w:val="0082596D"/>
    <w:rsid w:val="00841B93"/>
    <w:rsid w:val="0084362B"/>
    <w:rsid w:val="00861090"/>
    <w:rsid w:val="0088012B"/>
    <w:rsid w:val="00880250"/>
    <w:rsid w:val="00893B28"/>
    <w:rsid w:val="008B4125"/>
    <w:rsid w:val="008C7D5F"/>
    <w:rsid w:val="008D1DEA"/>
    <w:rsid w:val="008E211E"/>
    <w:rsid w:val="008F6419"/>
    <w:rsid w:val="00902C91"/>
    <w:rsid w:val="00907FB9"/>
    <w:rsid w:val="009113EB"/>
    <w:rsid w:val="00915732"/>
    <w:rsid w:val="009276E2"/>
    <w:rsid w:val="00935141"/>
    <w:rsid w:val="00935DB6"/>
    <w:rsid w:val="00946D44"/>
    <w:rsid w:val="00955CAA"/>
    <w:rsid w:val="00975336"/>
    <w:rsid w:val="00996F53"/>
    <w:rsid w:val="009B60A3"/>
    <w:rsid w:val="009C2B6D"/>
    <w:rsid w:val="009C5EF2"/>
    <w:rsid w:val="009D5100"/>
    <w:rsid w:val="009E78F0"/>
    <w:rsid w:val="00A10069"/>
    <w:rsid w:val="00A24A68"/>
    <w:rsid w:val="00A27CF2"/>
    <w:rsid w:val="00A30C8C"/>
    <w:rsid w:val="00A35122"/>
    <w:rsid w:val="00A40320"/>
    <w:rsid w:val="00A42938"/>
    <w:rsid w:val="00A60FBB"/>
    <w:rsid w:val="00A6706E"/>
    <w:rsid w:val="00A67319"/>
    <w:rsid w:val="00A73993"/>
    <w:rsid w:val="00A979A7"/>
    <w:rsid w:val="00AA0B92"/>
    <w:rsid w:val="00AA0C30"/>
    <w:rsid w:val="00AA5E53"/>
    <w:rsid w:val="00AB4A1A"/>
    <w:rsid w:val="00AB69A3"/>
    <w:rsid w:val="00AC50B1"/>
    <w:rsid w:val="00AD4B10"/>
    <w:rsid w:val="00AF361D"/>
    <w:rsid w:val="00B104BF"/>
    <w:rsid w:val="00B24843"/>
    <w:rsid w:val="00B3696C"/>
    <w:rsid w:val="00B46CD7"/>
    <w:rsid w:val="00B90DB2"/>
    <w:rsid w:val="00BB1157"/>
    <w:rsid w:val="00BC1A5C"/>
    <w:rsid w:val="00BD0AA1"/>
    <w:rsid w:val="00BD6A7D"/>
    <w:rsid w:val="00BE5F4E"/>
    <w:rsid w:val="00C02F6F"/>
    <w:rsid w:val="00C232EC"/>
    <w:rsid w:val="00C468FE"/>
    <w:rsid w:val="00C60842"/>
    <w:rsid w:val="00C60ED5"/>
    <w:rsid w:val="00C6307F"/>
    <w:rsid w:val="00C93AFA"/>
    <w:rsid w:val="00CA5830"/>
    <w:rsid w:val="00CA7B04"/>
    <w:rsid w:val="00CB28A2"/>
    <w:rsid w:val="00CB45D3"/>
    <w:rsid w:val="00CB6E25"/>
    <w:rsid w:val="00CC25FA"/>
    <w:rsid w:val="00CD09D9"/>
    <w:rsid w:val="00CD65F2"/>
    <w:rsid w:val="00CE6571"/>
    <w:rsid w:val="00CF4B1F"/>
    <w:rsid w:val="00D0605C"/>
    <w:rsid w:val="00D066A8"/>
    <w:rsid w:val="00D416B9"/>
    <w:rsid w:val="00D517F0"/>
    <w:rsid w:val="00D61F1F"/>
    <w:rsid w:val="00D63ABD"/>
    <w:rsid w:val="00D67E0D"/>
    <w:rsid w:val="00D7700A"/>
    <w:rsid w:val="00D7742B"/>
    <w:rsid w:val="00D95CE7"/>
    <w:rsid w:val="00DA3C19"/>
    <w:rsid w:val="00DD6C39"/>
    <w:rsid w:val="00E0108B"/>
    <w:rsid w:val="00E07581"/>
    <w:rsid w:val="00E27051"/>
    <w:rsid w:val="00E55B7E"/>
    <w:rsid w:val="00E5666F"/>
    <w:rsid w:val="00E6763B"/>
    <w:rsid w:val="00E87AE1"/>
    <w:rsid w:val="00E90E22"/>
    <w:rsid w:val="00EC2A7E"/>
    <w:rsid w:val="00ED7A92"/>
    <w:rsid w:val="00EF0867"/>
    <w:rsid w:val="00EF70A8"/>
    <w:rsid w:val="00F150F1"/>
    <w:rsid w:val="00F30BDE"/>
    <w:rsid w:val="00F42472"/>
    <w:rsid w:val="00F473D3"/>
    <w:rsid w:val="00F76A88"/>
    <w:rsid w:val="00F77A83"/>
    <w:rsid w:val="00FA5383"/>
    <w:rsid w:val="00FD6851"/>
    <w:rsid w:val="00FE15FD"/>
    <w:rsid w:val="00FE1B16"/>
    <w:rsid w:val="00FE6B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A1F87"/>
  <w15:docId w15:val="{C6FC5AF3-D45E-4310-BB48-A8237A7E8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2EC"/>
    <w:pPr>
      <w:spacing w:after="0" w:line="240" w:lineRule="auto"/>
    </w:pPr>
    <w:rPr>
      <w:rFonts w:ascii="Times New Roman" w:eastAsia="Times New Roman" w:hAnsi="Times New Roman" w:cs="Times New Roman"/>
      <w:sz w:val="24"/>
      <w:szCs w:val="24"/>
    </w:rPr>
  </w:style>
  <w:style w:type="paragraph" w:styleId="Ttulo3">
    <w:name w:val="heading 3"/>
    <w:basedOn w:val="Normal"/>
    <w:next w:val="Normal"/>
    <w:link w:val="Ttulo3Char"/>
    <w:uiPriority w:val="99"/>
    <w:qFormat/>
    <w:rsid w:val="00C232EC"/>
    <w:pPr>
      <w:keepNext/>
      <w:ind w:left="567" w:hanging="284"/>
      <w:jc w:val="both"/>
      <w:outlineLvl w:val="2"/>
    </w:pPr>
    <w:rPr>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Guideline"/>
    <w:basedOn w:val="Normal"/>
    <w:link w:val="CabealhoChar"/>
    <w:uiPriority w:val="99"/>
    <w:unhideWhenUsed/>
    <w:rsid w:val="00FE15FD"/>
    <w:pPr>
      <w:tabs>
        <w:tab w:val="center" w:pos="4252"/>
        <w:tab w:val="right" w:pos="8504"/>
      </w:tabs>
    </w:pPr>
  </w:style>
  <w:style w:type="character" w:customStyle="1" w:styleId="CabealhoChar">
    <w:name w:val="Cabeçalho Char"/>
    <w:aliases w:val="Guideline Char"/>
    <w:basedOn w:val="Fontepargpadro"/>
    <w:link w:val="Cabealho"/>
    <w:uiPriority w:val="99"/>
    <w:rsid w:val="00FE15FD"/>
  </w:style>
  <w:style w:type="paragraph" w:styleId="Rodap">
    <w:name w:val="footer"/>
    <w:basedOn w:val="Normal"/>
    <w:link w:val="RodapChar"/>
    <w:uiPriority w:val="99"/>
    <w:unhideWhenUsed/>
    <w:rsid w:val="00FE15FD"/>
    <w:pPr>
      <w:tabs>
        <w:tab w:val="center" w:pos="4252"/>
        <w:tab w:val="right" w:pos="8504"/>
      </w:tabs>
    </w:pPr>
  </w:style>
  <w:style w:type="character" w:customStyle="1" w:styleId="RodapChar">
    <w:name w:val="Rodapé Char"/>
    <w:basedOn w:val="Fontepargpadro"/>
    <w:link w:val="Rodap"/>
    <w:uiPriority w:val="99"/>
    <w:rsid w:val="00FE15FD"/>
  </w:style>
  <w:style w:type="paragraph" w:customStyle="1" w:styleId="Standard">
    <w:name w:val="Standard"/>
    <w:rsid w:val="0088025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table" w:styleId="Tabelacomgrade">
    <w:name w:val="Table Grid"/>
    <w:basedOn w:val="Tabelanormal"/>
    <w:uiPriority w:val="39"/>
    <w:rsid w:val="00264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Lista4-nfase31">
    <w:name w:val="Tabela de Lista 4 - Ênfase 31"/>
    <w:basedOn w:val="Tabelanormal"/>
    <w:uiPriority w:val="49"/>
    <w:rsid w:val="00264B1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Textodebalo">
    <w:name w:val="Balloon Text"/>
    <w:basedOn w:val="Normal"/>
    <w:link w:val="TextodebaloChar"/>
    <w:uiPriority w:val="99"/>
    <w:semiHidden/>
    <w:unhideWhenUsed/>
    <w:rsid w:val="00786B4A"/>
    <w:rPr>
      <w:rFonts w:ascii="Tahoma" w:hAnsi="Tahoma" w:cs="Tahoma"/>
      <w:sz w:val="16"/>
      <w:szCs w:val="16"/>
    </w:rPr>
  </w:style>
  <w:style w:type="character" w:customStyle="1" w:styleId="TextodebaloChar">
    <w:name w:val="Texto de balão Char"/>
    <w:basedOn w:val="Fontepargpadro"/>
    <w:link w:val="Textodebalo"/>
    <w:uiPriority w:val="99"/>
    <w:semiHidden/>
    <w:rsid w:val="00786B4A"/>
    <w:rPr>
      <w:rFonts w:ascii="Tahoma" w:hAnsi="Tahoma" w:cs="Tahoma"/>
      <w:sz w:val="16"/>
      <w:szCs w:val="16"/>
    </w:rPr>
  </w:style>
  <w:style w:type="table" w:customStyle="1" w:styleId="TabeladeGrade1Clara-nfase61">
    <w:name w:val="Tabela de Grade 1 Clara - Ênfase 61"/>
    <w:basedOn w:val="Tabelanormal"/>
    <w:uiPriority w:val="46"/>
    <w:rsid w:val="003F6D97"/>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styleId="Hyperlink">
    <w:name w:val="Hyperlink"/>
    <w:basedOn w:val="Fontepargpadro"/>
    <w:uiPriority w:val="99"/>
    <w:unhideWhenUsed/>
    <w:rsid w:val="006901B2"/>
    <w:rPr>
      <w:color w:val="0000FF" w:themeColor="hyperlink"/>
      <w:u w:val="single"/>
    </w:rPr>
  </w:style>
  <w:style w:type="paragraph" w:styleId="PargrafodaLista">
    <w:name w:val="List Paragraph"/>
    <w:basedOn w:val="Normal"/>
    <w:uiPriority w:val="34"/>
    <w:qFormat/>
    <w:rsid w:val="00D63ABD"/>
    <w:pPr>
      <w:ind w:left="720"/>
      <w:contextualSpacing/>
    </w:pPr>
  </w:style>
  <w:style w:type="paragraph" w:customStyle="1" w:styleId="17TEXTOcorpojustificado">
    <w:name w:val="17. «TEXTO» corpo justificado"/>
    <w:basedOn w:val="Normal"/>
    <w:link w:val="17TEXTOcorpojustificadoChar"/>
    <w:uiPriority w:val="99"/>
    <w:rsid w:val="00D63ABD"/>
    <w:pPr>
      <w:spacing w:line="260" w:lineRule="atLeast"/>
      <w:jc w:val="both"/>
    </w:pPr>
    <w:rPr>
      <w:rFonts w:ascii="Times" w:hAnsi="Times"/>
      <w:szCs w:val="20"/>
      <w:lang w:eastAsia="pt-BR"/>
    </w:rPr>
  </w:style>
  <w:style w:type="character" w:customStyle="1" w:styleId="17TEXTOcorpojustificadoChar">
    <w:name w:val="17. «TEXTO» corpo justificado Char"/>
    <w:link w:val="17TEXTOcorpojustificado"/>
    <w:uiPriority w:val="99"/>
    <w:rsid w:val="00D63ABD"/>
    <w:rPr>
      <w:rFonts w:ascii="Times" w:eastAsia="Times New Roman" w:hAnsi="Times" w:cs="Times New Roman"/>
      <w:szCs w:val="20"/>
      <w:lang w:eastAsia="pt-BR"/>
    </w:rPr>
  </w:style>
  <w:style w:type="character" w:customStyle="1" w:styleId="Ttulo3Char">
    <w:name w:val="Título 3 Char"/>
    <w:basedOn w:val="Fontepargpadro"/>
    <w:link w:val="Ttulo3"/>
    <w:uiPriority w:val="99"/>
    <w:rsid w:val="00C232EC"/>
    <w:rPr>
      <w:rFonts w:ascii="Times New Roman" w:eastAsia="Times New Roman" w:hAnsi="Times New Roman" w:cs="Times New Roman"/>
      <w:sz w:val="24"/>
      <w:szCs w:val="20"/>
      <w:lang w:eastAsia="pt-BR"/>
    </w:rPr>
  </w:style>
  <w:style w:type="paragraph" w:styleId="Corpodetexto">
    <w:name w:val="Body Text"/>
    <w:aliases w:val="S&amp;S-First Line-1&quot;,Corpo de texto2,bt"/>
    <w:basedOn w:val="Normal"/>
    <w:link w:val="CorpodetextoChar"/>
    <w:uiPriority w:val="99"/>
    <w:rsid w:val="00C232EC"/>
    <w:pPr>
      <w:widowControl w:val="0"/>
      <w:jc w:val="both"/>
    </w:pPr>
    <w:rPr>
      <w:rFonts w:ascii="Arial" w:hAnsi="Arial"/>
      <w:szCs w:val="20"/>
      <w:lang w:eastAsia="pt-BR"/>
    </w:rPr>
  </w:style>
  <w:style w:type="character" w:customStyle="1" w:styleId="CorpodetextoChar">
    <w:name w:val="Corpo de texto Char"/>
    <w:aliases w:val="S&amp;S-First Line-1&quot; Char,Corpo de texto2 Char,bt Char"/>
    <w:basedOn w:val="Fontepargpadro"/>
    <w:link w:val="Corpodetexto"/>
    <w:uiPriority w:val="99"/>
    <w:rsid w:val="00C232EC"/>
    <w:rPr>
      <w:rFonts w:ascii="Arial" w:eastAsia="Times New Roman" w:hAnsi="Arial" w:cs="Times New Roman"/>
      <w:sz w:val="24"/>
      <w:szCs w:val="20"/>
      <w:lang w:eastAsia="pt-BR"/>
    </w:rPr>
  </w:style>
  <w:style w:type="character" w:styleId="Nmerodepgina">
    <w:name w:val="page number"/>
    <w:basedOn w:val="Fontepargpadro"/>
    <w:rsid w:val="00C232EC"/>
    <w:rPr>
      <w:rFonts w:cs="Times New Roman"/>
    </w:rPr>
  </w:style>
  <w:style w:type="paragraph" w:customStyle="1" w:styleId="BDOTtulo1">
    <w:name w:val="BDO Título 1"/>
    <w:basedOn w:val="Normal"/>
    <w:next w:val="Normal"/>
    <w:uiPriority w:val="99"/>
    <w:rsid w:val="00C232EC"/>
    <w:pPr>
      <w:tabs>
        <w:tab w:val="num" w:pos="567"/>
      </w:tabs>
      <w:suppressAutoHyphens/>
      <w:ind w:left="567" w:hanging="567"/>
    </w:pPr>
    <w:rPr>
      <w:rFonts w:ascii="Arial Negrito" w:hAnsi="Arial Negrito"/>
      <w:b/>
      <w:caps/>
      <w:sz w:val="22"/>
      <w:lang w:eastAsia="pt-BR"/>
    </w:rPr>
  </w:style>
  <w:style w:type="character" w:styleId="nfase">
    <w:name w:val="Emphasis"/>
    <w:basedOn w:val="Fontepargpadro"/>
    <w:qFormat/>
    <w:rsid w:val="00C232EC"/>
    <w:rPr>
      <w:rFonts w:cs="Times New Roman"/>
      <w:i/>
      <w:iCs/>
    </w:rPr>
  </w:style>
  <w:style w:type="paragraph" w:customStyle="1" w:styleId="Style">
    <w:name w:val="Style"/>
    <w:uiPriority w:val="99"/>
    <w:rsid w:val="00C232EC"/>
    <w:pPr>
      <w:widowControl w:val="0"/>
      <w:autoSpaceDE w:val="0"/>
      <w:autoSpaceDN w:val="0"/>
      <w:adjustRightInd w:val="0"/>
      <w:spacing w:after="0" w:line="240" w:lineRule="auto"/>
    </w:pPr>
    <w:rPr>
      <w:rFonts w:ascii="Times New Roman" w:eastAsia="Times New Roman" w:hAnsi="Times New Roman" w:cs="Times New Roman"/>
      <w:sz w:val="24"/>
      <w:szCs w:val="24"/>
      <w:lang w:val="es-AR" w:eastAsia="es-AR"/>
    </w:rPr>
  </w:style>
  <w:style w:type="paragraph" w:styleId="NormalWeb">
    <w:name w:val="Normal (Web)"/>
    <w:basedOn w:val="Normal"/>
    <w:uiPriority w:val="99"/>
    <w:rsid w:val="00C232EC"/>
    <w:pPr>
      <w:spacing w:before="100" w:beforeAutospacing="1" w:after="100" w:afterAutospacing="1"/>
    </w:pPr>
    <w:rPr>
      <w:rFonts w:eastAsia="SimSun"/>
      <w:lang w:val="en-GB" w:eastAsia="zh-CN"/>
    </w:rPr>
  </w:style>
  <w:style w:type="character" w:styleId="Forte">
    <w:name w:val="Strong"/>
    <w:basedOn w:val="Fontepargpadro"/>
    <w:uiPriority w:val="22"/>
    <w:qFormat/>
    <w:rsid w:val="00C232EC"/>
    <w:rPr>
      <w:rFonts w:cs="Times New Roman"/>
      <w:b/>
      <w:bCs/>
    </w:rPr>
  </w:style>
  <w:style w:type="paragraph" w:customStyle="1" w:styleId="Default">
    <w:name w:val="Default"/>
    <w:link w:val="DefaultChar"/>
    <w:rsid w:val="00C232E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basedOn w:val="Fontepargpadro"/>
    <w:link w:val="Default"/>
    <w:rsid w:val="00C232EC"/>
    <w:rPr>
      <w:rFonts w:ascii="Times New Roman" w:eastAsia="Times New Roman" w:hAnsi="Times New Roman" w:cs="Times New Roman"/>
      <w:color w:val="000000"/>
      <w:sz w:val="24"/>
      <w:szCs w:val="24"/>
    </w:rPr>
  </w:style>
  <w:style w:type="character" w:customStyle="1" w:styleId="A6">
    <w:name w:val="A6"/>
    <w:rsid w:val="00C232EC"/>
    <w:rPr>
      <w:rFonts w:cs="Helvetica Neue LT Std"/>
      <w:b/>
      <w:bCs/>
      <w:color w:val="000000"/>
      <w:sz w:val="13"/>
      <w:szCs w:val="13"/>
    </w:rPr>
  </w:style>
  <w:style w:type="character" w:customStyle="1" w:styleId="A12">
    <w:name w:val="A12"/>
    <w:rsid w:val="00C232EC"/>
    <w:rPr>
      <w:rFonts w:cs="Helvetica Neue LT Std"/>
      <w:b/>
      <w:bCs/>
      <w:color w:val="000000"/>
      <w:sz w:val="7"/>
      <w:szCs w:val="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369">
      <w:bodyDiv w:val="1"/>
      <w:marLeft w:val="0"/>
      <w:marRight w:val="0"/>
      <w:marTop w:val="0"/>
      <w:marBottom w:val="0"/>
      <w:divBdr>
        <w:top w:val="none" w:sz="0" w:space="0" w:color="auto"/>
        <w:left w:val="none" w:sz="0" w:space="0" w:color="auto"/>
        <w:bottom w:val="none" w:sz="0" w:space="0" w:color="auto"/>
        <w:right w:val="none" w:sz="0" w:space="0" w:color="auto"/>
      </w:divBdr>
      <w:divsChild>
        <w:div w:id="928733192">
          <w:marLeft w:val="0"/>
          <w:marRight w:val="0"/>
          <w:marTop w:val="0"/>
          <w:marBottom w:val="0"/>
          <w:divBdr>
            <w:top w:val="none" w:sz="0" w:space="0" w:color="auto"/>
            <w:left w:val="none" w:sz="0" w:space="0" w:color="auto"/>
            <w:bottom w:val="none" w:sz="0" w:space="0" w:color="auto"/>
            <w:right w:val="none" w:sz="0" w:space="0" w:color="auto"/>
          </w:divBdr>
          <w:divsChild>
            <w:div w:id="132022926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896113">
      <w:bodyDiv w:val="1"/>
      <w:marLeft w:val="0"/>
      <w:marRight w:val="0"/>
      <w:marTop w:val="0"/>
      <w:marBottom w:val="0"/>
      <w:divBdr>
        <w:top w:val="none" w:sz="0" w:space="0" w:color="auto"/>
        <w:left w:val="none" w:sz="0" w:space="0" w:color="auto"/>
        <w:bottom w:val="none" w:sz="0" w:space="0" w:color="auto"/>
        <w:right w:val="none" w:sz="0" w:space="0" w:color="auto"/>
      </w:divBdr>
      <w:divsChild>
        <w:div w:id="956988294">
          <w:marLeft w:val="0"/>
          <w:marRight w:val="0"/>
          <w:marTop w:val="0"/>
          <w:marBottom w:val="0"/>
          <w:divBdr>
            <w:top w:val="none" w:sz="0" w:space="0" w:color="auto"/>
            <w:left w:val="none" w:sz="0" w:space="0" w:color="auto"/>
            <w:bottom w:val="none" w:sz="0" w:space="0" w:color="auto"/>
            <w:right w:val="none" w:sz="0" w:space="0" w:color="auto"/>
          </w:divBdr>
          <w:divsChild>
            <w:div w:id="169214927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75111298">
      <w:bodyDiv w:val="1"/>
      <w:marLeft w:val="0"/>
      <w:marRight w:val="0"/>
      <w:marTop w:val="0"/>
      <w:marBottom w:val="0"/>
      <w:divBdr>
        <w:top w:val="none" w:sz="0" w:space="0" w:color="auto"/>
        <w:left w:val="none" w:sz="0" w:space="0" w:color="auto"/>
        <w:bottom w:val="none" w:sz="0" w:space="0" w:color="auto"/>
        <w:right w:val="none" w:sz="0" w:space="0" w:color="auto"/>
      </w:divBdr>
    </w:div>
    <w:div w:id="1481769730">
      <w:bodyDiv w:val="1"/>
      <w:marLeft w:val="0"/>
      <w:marRight w:val="0"/>
      <w:marTop w:val="0"/>
      <w:marBottom w:val="0"/>
      <w:divBdr>
        <w:top w:val="none" w:sz="0" w:space="0" w:color="auto"/>
        <w:left w:val="none" w:sz="0" w:space="0" w:color="auto"/>
        <w:bottom w:val="none" w:sz="0" w:space="0" w:color="auto"/>
        <w:right w:val="none" w:sz="0" w:space="0" w:color="auto"/>
      </w:divBdr>
      <w:divsChild>
        <w:div w:id="792944234">
          <w:marLeft w:val="0"/>
          <w:marRight w:val="0"/>
          <w:marTop w:val="0"/>
          <w:marBottom w:val="0"/>
          <w:divBdr>
            <w:top w:val="none" w:sz="0" w:space="0" w:color="auto"/>
            <w:left w:val="none" w:sz="0" w:space="0" w:color="auto"/>
            <w:bottom w:val="none" w:sz="0" w:space="0" w:color="auto"/>
            <w:right w:val="none" w:sz="0" w:space="0" w:color="auto"/>
          </w:divBdr>
          <w:divsChild>
            <w:div w:id="79582861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10653194">
      <w:bodyDiv w:val="1"/>
      <w:marLeft w:val="0"/>
      <w:marRight w:val="0"/>
      <w:marTop w:val="0"/>
      <w:marBottom w:val="0"/>
      <w:divBdr>
        <w:top w:val="none" w:sz="0" w:space="0" w:color="auto"/>
        <w:left w:val="none" w:sz="0" w:space="0" w:color="auto"/>
        <w:bottom w:val="none" w:sz="0" w:space="0" w:color="auto"/>
        <w:right w:val="none" w:sz="0" w:space="0" w:color="auto"/>
      </w:divBdr>
      <w:divsChild>
        <w:div w:id="1390111847">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package" Target="embeddings/Microsoft_Excel_Worksheet15.xlsx"/><Relationship Id="rId21" Type="http://schemas.openxmlformats.org/officeDocument/2006/relationships/package" Target="embeddings/Microsoft_Excel_Worksheet6.xlsx"/><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package" Target="embeddings/Microsoft_Excel_Worksheet19.xlsx"/><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package" Target="embeddings/Microsoft_Excel_Worksheet10.xlsx"/><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package" Target="embeddings/Microsoft_Excel_Worksheet14.xlsx"/><Relationship Id="rId40" Type="http://schemas.openxmlformats.org/officeDocument/2006/relationships/image" Target="media/image17.emf"/><Relationship Id="rId45" Type="http://schemas.openxmlformats.org/officeDocument/2006/relationships/package" Target="embeddings/Microsoft_Excel_Worksheet18.xlsx"/><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package" Target="embeddings/Microsoft_Excel_Worksheet11.xlsx"/><Relationship Id="rId44" Type="http://schemas.openxmlformats.org/officeDocument/2006/relationships/image" Target="media/image19.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9.xlsx"/><Relationship Id="rId30" Type="http://schemas.openxmlformats.org/officeDocument/2006/relationships/image" Target="media/image12.emf"/><Relationship Id="rId35" Type="http://schemas.openxmlformats.org/officeDocument/2006/relationships/package" Target="embeddings/Microsoft_Excel_Worksheet13.xlsx"/><Relationship Id="rId43" Type="http://schemas.openxmlformats.org/officeDocument/2006/relationships/package" Target="embeddings/Microsoft_Excel_Worksheet17.xlsx"/><Relationship Id="rId48" Type="http://schemas.openxmlformats.org/officeDocument/2006/relationships/header" Target="header1.xml"/><Relationship Id="rId8" Type="http://schemas.openxmlformats.org/officeDocument/2006/relationships/image" Target="media/image1.emf"/><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33" Type="http://schemas.openxmlformats.org/officeDocument/2006/relationships/package" Target="embeddings/Microsoft_Excel_Worksheet12.xlsx"/><Relationship Id="rId38" Type="http://schemas.openxmlformats.org/officeDocument/2006/relationships/image" Target="media/image16.emf"/><Relationship Id="rId46" Type="http://schemas.openxmlformats.org/officeDocument/2006/relationships/image" Target="media/image20.emf"/><Relationship Id="rId20" Type="http://schemas.openxmlformats.org/officeDocument/2006/relationships/image" Target="media/image7.emf"/><Relationship Id="rId41" Type="http://schemas.openxmlformats.org/officeDocument/2006/relationships/package" Target="embeddings/Microsoft_Excel_Worksheet16.xlsx"/><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mailto:atendimento@caupa.gov.br" TargetMode="External"/><Relationship Id="rId1" Type="http://schemas.openxmlformats.org/officeDocument/2006/relationships/hyperlink" Target="mailto:atendimento@caupa.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5666F-3DFB-4D5F-AA4D-A100C6DBB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3134</Words>
  <Characters>16926</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CAUPA</dc:creator>
  <cp:lastModifiedBy>William Correa Torres</cp:lastModifiedBy>
  <cp:revision>2</cp:revision>
  <cp:lastPrinted>2020-06-04T10:31:00Z</cp:lastPrinted>
  <dcterms:created xsi:type="dcterms:W3CDTF">2020-06-04T10:31:00Z</dcterms:created>
  <dcterms:modified xsi:type="dcterms:W3CDTF">2020-06-04T10:31:00Z</dcterms:modified>
</cp:coreProperties>
</file>